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№1233/22.04.2025 по търг. д. №2033/2024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№1233</w:t>
        <w:tab/>
        <w:br/>
        <w:tab/>
        <w:t xml:space="preserve"/>
        <w:tab/>
        <w:br/>
        <w:tab/>
        <w:t xml:space="preserve"> София, 22.04.2025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единадесети април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2033 по описа за 2024 год. за да се произнесе взе предвид следното:</w:t>
        <w:tab/>
        <w:br/>
        <w:tab/>
        <w:t xml:space="preserve"/>
        <w:tab/>
        <w:br/>
        <w:tab/>
        <w:t xml:space="preserve"> С определение № 421 от 10.02.2025г., постановено по настоящото дело не е допуснато касационно обжалване на решение № 95 от 27.03.2024г. на Апелативен съд В. по в. т.д.№ 41/2024г., с което е обезсилено като постановено по недопустим иск решението по т. д.№ 75/2022г. на ОС Силистра и е прекратено производството по предявения от Прокуратура на Република България чрез Окръжна прокуратура С. иск с правно основание чл.15,ал.7 Закона за народните читалища за отмяна на решенията на извънредното общо събрание на читалище „Н. Й. В. - 1895“ със седалище в [населено място], проведено на 14.06.2022г.</w:t>
        <w:tab/>
        <w:br/>
        <w:tab/>
        <w:t xml:space="preserve"/>
        <w:tab/>
        <w:br/>
        <w:tab/>
        <w:t xml:space="preserve"> Постъпила е молба по чл.248 ГПК от ответника в касационното производство читалище „Н. Й. В. - 1895“, [населено място], с която се иска допълване на определение № 421 от 10.02.2025г. чрез присъждане на разноски за адвокатско възнаграждение за осъществената защита на читалището пред ВКС. </w:t>
        <w:tab/>
        <w:br/>
        <w:tab/>
        <w:t xml:space="preserve"/>
        <w:tab/>
        <w:br/>
        <w:tab/>
        <w:t xml:space="preserve"> Отговор от Прокуратура на Република България по искането за допълване на определението не е депозиран в указания срок.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Молбата е подадена в преклузивния срок и е допустима. Същата е основателна, тъй като искане за присъждане на разноски за адвокатска защита се съдържа в отговора на касационната жалба, подаден от адвокат П. М.. Приложена е фактура, издадена на основание „изготвяне на отговор на касационната жалба срещу решението по в. т.д.№ 41/2004г. на АС София“ за сумата 1 550лв. Представен е и банков документ, удостоверяващ плащането.</w:t>
        <w:tab/>
        <w:br/>
        <w:tab/>
        <w:t xml:space="preserve"/>
        <w:tab/>
        <w:br/>
        <w:tab/>
        <w:t xml:space="preserve"> При отсъствие на искане на насрещната страна по чл.78,ал.5 ГПК настоящият състав не дължи преценка дали договореното възнаграждение съответства на правната и фактическа сложност на делото, приключило пред ВКС във фазата по чл.288 ГПК </w:t>
        <w:tab/>
        <w:br/>
        <w:tab/>
        <w:t xml:space="preserve"/>
        <w:tab/>
        <w:br/>
        <w:tab/>
        <w:t xml:space="preserve"> По тези съображения молбата по чл.248 ГПК следва да бъде уважена.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на основание чл.248 ГПК определение № 421 от 10.02.2025г., постановено по т. д.№ 2033/2024г. по описа на І т. о. на ВКС като</w:t>
        <w:tab/>
        <w:br/>
        <w:tab/>
        <w:t xml:space="preserve"/>
        <w:tab/>
        <w:br/>
        <w:tab/>
        <w:t xml:space="preserve"> Осъжда Прокуратура на Република България да заплати на читалище „Н. Й. В. - 1895“, [населено място] сумата 1 550 лв. разноски за касационното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