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№377/30.03.2017 по гр. д. №60336/2016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377</w:t>
        <w:tab/>
        <w:br/>
        <w:tab/>
        <w:t xml:space="preserve"> </w:t>
        <w:tab/>
        <w:br/>
        <w:tab/>
        <w:t xml:space="preserve">София, 30. 03. 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осми март две хиляди и седемнадесета година в състав:</w:t>
        <w:tab/>
        <w:br/>
        <w:tab/>
        <w:t xml:space="preserve"/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търг. дело №60336/2016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връзка с чл. 280, ал. 1 ГПК.</w:t>
        <w:tab/>
        <w:br/>
        <w:tab/>
        <w:t xml:space="preserve"> </w:t>
        <w:tab/>
        <w:br/>
        <w:tab/>
        <w:t xml:space="preserve">Образувано е по касационна жалба, вх.№6413/03. 5.2016 г., подадена от адв. П. К. – процесуален представител на ищеца Е. Д. С. от [населено място], против въззивно решение №705/12. 4.2016 г. по гр. д.№4922/2015 г. по описа на Софийския апелативен съд, г. о., 1-ви състав, в частта, с която е потвърдено решение №5438/23. 7.2015 г. по гр. д.№4913/2014 г. по описа на Софийския градски съд, г. о., І-2 състав, в частта, в която са отхвърлени предявените от ищеца Е. Д. С. против [фирма] – С., иск с правно основание чл. 226, ал. 1 КЗ отм., за присъждане на обезщетение за неимуществени вреди за сумата над 40000 лева – разлика между 40000 лева и 68500 лева, както и в частта за лихва за забава за разликата между 12328, 20 лева и 30435, 60 лева, за периода от 07. 4.2011 г. до 07. 4.2014 г.</w:t>
        <w:tab/>
        <w:br/>
        <w:tab/>
        <w:t xml:space="preserve"> </w:t>
        <w:tab/>
        <w:br/>
        <w:tab/>
        <w:t xml:space="preserve">Подадена е и насрещна касационна жалба от ответника по исковата молба [фирма] – С., вх.№9906/05. 7.2016 г., срещу въззивното решение в частта му, с която са присъдени допълните суми за обезщетение за неимуществени вреди и лихва за забава, както и в частта, с която е потвърдено първоинстанционното решение в осъдителната му част по първоначалната искова молба.</w:t>
        <w:tab/>
        <w:br/>
        <w:tab/>
        <w:t xml:space="preserve"> </w:t>
        <w:tab/>
        <w:br/>
        <w:tab/>
        <w:t xml:space="preserve">При постановяване на решението въззивната инстанция е приела, че с оглед на събраните доказателства във връзка с вида и характера на търпените от ищеца вреди, съдът е стигнал до извод, че първоинстанционният съд е отчел част от релевантните по делото обстоятелства от значение за правилно прилагане на принципа по чл. 52 ЗЗД във връзка с разясненията, дадени в т. 11 на ППВС № 4/1968 г. - вида и тежестта на получените увреди - счупване на дясната раменна кост, счупване на тялото на 12-ти гръден прешлен и разкъсно –контузни рани по лицето, продължителността на възстановителния период –около шест месеца, през първите три от които е търпял силни по интензитет болки и неудобства, свързани с наложения постелен режим и необходимостта да бъде обслужван от близките си, хирургичната интервенция за наместване на счупената раменна става и последвалото стабилизиране с гръдно-поясен корсет. Предвид всички тези обстоятелства, включително възрастта на пострадалия на 31г., мъж в активна трудоспособна възраст, на когото разчита семейството, безспорно определят завишени по обем вреди, но така също и наред с тях е следвало да бъдат съобразени момента на настъпване на увреждането /2009г/, който се явява релевантен към размера на обезщетението предвид съществувалата тогава в страната икономическа конюктура. Този извод е съобразен с мотивите в решение № 95/29. 09. 2009г по т. д. № 355/2009г на ВКС, І т. о. по чл. 290 ГПК/, а също и липсата на констатирани неблагоприятни последици върху здравето на пострадалия, извън спорадични болки при физическо натоварване и промяна във времето. Съобразявайки се със заключението на вещото лице, което кредитирано като компетентно изготвено, САС е приел, че възстановителният процес е приключил в рамките на период от шест месеца и общото здравословно състояние на пострадалия е напълно възстановено – раменната кост е зараснала окончателно и движенията са възстановени по обем, а също не са констатирани други изразени усложнения по повод на втората по-сериозна травма /счупено тяло на 12-ти гръден прешлен/. Поради това, показанията на разпитаните двама свидетели във връзка с продължителността на възстановяване, определена от порядъка на две-три години, не са ценени в тази им част, тъй като влизат в противоречие с заключението на експерта, според което този процес е приключил до шест месеца, като се има предвид връзката, в която се намират с пострадалия /родители на съпругата му/, предполагаща косвена заинтересованост от изхода на делото. Въз основа на това съдът е определил размер на обезщетението за неимуществени вреди от 40 000лв.</w:t>
        <w:tab/>
        <w:br/>
        <w:tab/>
        <w:t xml:space="preserve"> </w:t>
        <w:tab/>
        <w:br/>
        <w:tab/>
        <w:t xml:space="preserve">Не е зачетено възражението за принос на пострадалия за съпричиняване на вредите по чл. 51, ал. 2 ЗЗД, изразяващ се в способстване за настъпването на вредоносния резултат или увеличаване обема на вредите. Изводът на съда по това възражение е, че липсват каквито и да било преки или косвени доказателствени средства, които да установят знание на увреденото лице, че водачът е бил неправоспособен, за да се приеме, че с поведението си последният се е поставил осъзнато в предвидим и очакван риск и спомогнал за настъпването на вредите. Прието е, че съпричиняването на вредите от страна на пострадалия не би могло да се предполага, а следва да бъде категорично установено в процеса от страната, която носи доказателствена тежест, като в противен случай тя ще следва да понесе неблагоприятните правни последици от отхвърляне на възражението като недоказано. </w:t>
        <w:tab/>
        <w:br/>
        <w:tab/>
        <w:t xml:space="preserve"> </w:t>
        <w:tab/>
        <w:br/>
        <w:tab/>
        <w:t xml:space="preserve">Прието е, че след като изводите на двете инстанции относно наличието на принос по чл. 51, ал. 2 ЗЗД не съвпадат, определеният от настоящия състав размер на обезщетението за неимуществени вреди ще следва да се присъди в пълен размер от 40 000лв, което ще има за последица отмяна на решението в отхвърлителната му част и допълнително присъждане на главница от 15 000лв, представляваща разликата между размера на действително установеното обезщетение и присъденото от първата инстанция. Въз основа на това е прието, че следва да бъде увеличено и обезщетението за забавено изпълнение на парично задължение в размер на законната лихва, която върху сумата от 15 000лв за периода 07. 04. 2011г до 07. 04. 2014г. в по-висок размер, и което възлиза в размер на 4622, 41лв, а за периода след завеждането на иска ще подлежи на определяне в по-късен момент, когато бъде окончателно платено главното задължение. </w:t>
        <w:tab/>
        <w:br/>
        <w:tab/>
        <w:t xml:space="preserve"> </w:t>
        <w:tab/>
        <w:br/>
        <w:tab/>
        <w:t xml:space="preserve">В останалата обжалваема /отхвърлителна и осъдителни части/ съдът е потвърдил решението на първата инстанция.</w:t>
        <w:tab/>
        <w:br/>
        <w:tab/>
        <w:t xml:space="preserve"> </w:t>
        <w:tab/>
        <w:br/>
        <w:tab/>
        <w:t xml:space="preserve">В изложението на касационния жалбоподател - ищец, се сочат основанията за допускане на касационно обжалване по чл. 280, ал. 1, т. т.1 и 3 ГПК и се поставят следните въпроси: </w:t>
        <w:tab/>
        <w:br/>
        <w:tab/>
        <w:t xml:space="preserve"> </w:t>
        <w:tab/>
        <w:br/>
        <w:tab/>
        <w:t xml:space="preserve">1.Как следва да се прилага принципът на справедливостта, въведен в чл. 52 ЗЗД, при определяне на дължимото обезщетение за неимуществени вреди в хипотеза на предявен пряк иск срещу застрахователя? , 2. Длъжен ли е въззивният съд да обсъди всички доводи, изложения и възражения на страните във въззивната жалба, които са от значение за формулиране на решаващата воля на съда и да изложи мотиви? , 3. Въззивният съд следва ли да постанови решението си въз основа на доказани съобразно правилата на доказателствената тежест правнорелевантни факти, като обсъди в тяхната съвкупност всички други допустими и относими доказателства, възражения и доводи на страните и следва ли да приеме за безспорно установени обстоятелствата, които не са въведени с възраженията на страните? , 4. Какъв е обхвата на служебната проверка на първоинстанционното решение от страна на въззивния съд и следва ли същият да се произнесе само върху наведените с въззивната жалба оплаквания и възражения или може да излезе извън техния обхват? , 5. В случай на дадени показания от свидетели, които са родители на жената, с която ищецът се намира във фактическо съжителство, следва ли същите показания да се преценяват от съда по начин, все едно ищецът и свидетелите са роднини по сватовство(все едно между ищецът и дъщерята на свидетелите има сключен граждански брак), като се предполага косвена заинтересованост на свидетели от изхода на делото? Сочат се решения на ВКС по чл. 290 ГПК и ППВС №4/1968 г.</w:t>
        <w:tab/>
        <w:br/>
        <w:tab/>
        <w:t xml:space="preserve"> </w:t>
        <w:tab/>
        <w:br/>
        <w:tab/>
        <w:t xml:space="preserve">Моли се за допускане на въззивното решение до касационно обжалване. Претендират се разноски.</w:t>
        <w:tab/>
        <w:br/>
        <w:tab/>
        <w:t xml:space="preserve"> </w:t>
        <w:tab/>
        <w:br/>
        <w:tab/>
        <w:t xml:space="preserve">Ответникът по касационната жалба – [фирма] – С., не заявява становище по касационната жалба.</w:t>
        <w:tab/>
        <w:br/>
        <w:tab/>
        <w:t xml:space="preserve"> </w:t>
        <w:tab/>
        <w:br/>
        <w:tab/>
        <w:t xml:space="preserve">Ответникът по исковата молба – „Б. И. АД – С.,“ е депозирал изложение по насрещната касационна жалба, инкорпорирано в нея. От посоченото изложение може да се извлече един общ въпрос, относим към приложението на чл. 52 ЗЗД. Моли се за допускане на въззивното решение в обжалваната част. Претендират се разноски.</w:t>
        <w:tab/>
        <w:br/>
        <w:tab/>
        <w:t xml:space="preserve"> </w:t>
        <w:tab/>
        <w:br/>
        <w:tab/>
        <w:t xml:space="preserve">Ответникът по насрещната касационната жалба и ищец в първоинстанционното производство е депозирал отговор по същата, по смисъла на чл. 287 ГПК€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касационните жалби, изложенията към тях и взе предвид отговора на ищеца по насрещната касационна жалба, намира следното:</w:t>
        <w:tab/>
        <w:br/>
        <w:tab/>
        <w:t xml:space="preserve"> </w:t>
        <w:tab/>
        <w:br/>
        <w:tab/>
        <w:t xml:space="preserve">По касационната жалба на ищеца Е. Д. С..</w:t>
        <w:tab/>
        <w:br/>
        <w:tab/>
        <w:t xml:space="preserve"> </w:t>
        <w:tab/>
        <w:br/>
        <w:tab/>
        <w:t xml:space="preserve">Въззивното решение не следва да бъде допуснато до касационно обжалване по поставените въпроси, тъй като не са налице основания по чл. 280, ал. 1 ГПК. Съгласно визираната правна норма на касационно обжалване пред Върховния касационен съд подлежат въззивните решения, в които съдът се е произнесъл по материалноправен или процесуалноправен въпрос, който е от съществено значение за изхода от спора, за развитие на правото, решен и е в противоречие с практиката на ВКС. Въздигнатият от чл. 52 ЗЗД принцип за справедливост при обезщетяване на неимуществени вреди се определя от обстоятелства, които са различни за всеки отделен случай. В т. 11 от ППВС №4/1968 г. Върховната съдебна инстанция е постановила, че при определяне размера на неимуществените вреди следва да се определя като се вземат предвид всички обстоятелства, които обуславят тези вреди, като в мотивите към решенията на съдилищата се посочват конкретно тези обстоятелства, както и значението им за присъдения размер. Постановеното от въззивната инстанция решение се основава на конкретни факти и обстоятелства и е съобразено със законовите разпоредби и ангажираните по спора доказателства. По естеството си с изложението се цели допускане на въззивното решение до касационно обжалване относно размера на претенцията, което конкретно е уредено в българското законодателство – чл. чл. 51 и 52 ЗЗД, и което за всеки отделен случай е различен.</w:t>
        <w:tab/>
        <w:br/>
        <w:tab/>
        <w:t xml:space="preserve"> </w:t>
        <w:tab/>
        <w:br/>
        <w:tab/>
        <w:t xml:space="preserve">С оглед изхода от спора по първоначалната касационна жалба на ищеца Е. Д. С., насрещната касационна жалба, подадена от [фирма] – С. следва да бъде оставена без разглеждане, на основание чл. 287, ал. 4 ГПК.</w:t>
        <w:tab/>
        <w:br/>
        <w:tab/>
        <w:t xml:space="preserve"> </w:t>
        <w:tab/>
        <w:br/>
        <w:tab/>
        <w:t xml:space="preserve">По претенциите за разноски за настоящото производство, настоящият състав на ВКС, IV г. о., намира, че същите следва останат в тежест на страните, така както са направени.</w:t>
        <w:tab/>
        <w:br/>
        <w:tab/>
        <w:t xml:space="preserve"> </w:t>
        <w:tab/>
        <w:br/>
        <w:tab/>
        <w:t xml:space="preserve">Водим от изложените съображения и на основание чл. 288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№705/12. 4.2016 г. по гр. д.№4922/2015 г. по описа на Софийския апелативен съд, г. о., 1-ви състав, в частта, с която е потвърдено решение №5438/23. 7.2015 г. по гр. д.№4913/2014 г. по описа на Софийския градски съд, г. о., І-2 състав, в частта, в която са отхвърлени предявените от ищеца Е. Д. С. против [фирма] – С., иск с правно основание чл. 226, ал. 1 КЗ отм., за присъждане на обезщетение за неимуществени вреди за сумата над 40000 лева – разлика между 40000 лева и 68500 лева, както и в частта за лихва за забава за разликата между 12328, 20 лева и 30435, 60 лева, за периода от 07. 4.2011 г. до 07. 4.2014 г., по касационна жалба, вх.№6413/03. 5.2016 г., подадена от адв. П. К. – процесуален представител на ищеца Е. Д. С. от [населено място].</w:t>
        <w:tab/>
        <w:br/>
        <w:tab/>
        <w:t xml:space="preserve"> </w:t>
        <w:tab/>
        <w:br/>
        <w:tab/>
        <w:t xml:space="preserve">ОСТАВЯ БЕЗ РАЗГЛЕЖДАНЕ насрещна касационна жалба, вх.№9906/05. 7.2016 г., от [фирма] – С..</w:t>
        <w:tab/>
        <w:br/>
        <w:tab/>
        <w:t xml:space="preserve"> </w:t>
        <w:tab/>
        <w:br/>
        <w:tab/>
        <w:t xml:space="preserve">ОСТАВЯ БЕЗ УВАЖЕНИЕ претенциите на страните за присъждане на разноски за настоящото производство.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