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№251/30.03.2017 по гр. д. №4572/2016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251 </w:t>
        <w:tab/>
        <w:br/>
        <w:tab/>
        <w:t xml:space="preserve"> </w:t>
        <w:tab/>
        <w:br/>
        <w:tab/>
        <w:t xml:space="preserve"> Гр.С., 30. 03. 2017г.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осми март през двехиляди и седемнадесета година, в състав</w:t>
        <w:tab/>
        <w:br/>
        <w:tab/>
        <w:t xml:space="preserve"> </w:t>
        <w:tab/>
        <w:br/>
        <w:tab/>
        <w:t xml:space="preserve"> ПРЕДСЕДАТЕЛ: ЖИВА ДЕКОВА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Р. г. д.N.4572 по описа за 2016г.,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Окръжна прокуратура Стара З. срещу решение на Старозагорски окръжен съд №.108/8. 04. 16 по г. д.№.1100/16 - с което е потвърдено решение №.87/21. 01. 16 по г. д. №.5007/15 на Старозагорски районен съд в частта, с която Прокуратурата на РБ е осъдена да плати на С. Д. Д. на основание чл. 2 ал. 1 т. 3 З. 3000лв. обезщетение за неимуществени вреди ведно с лихви.</w:t>
        <w:tab/>
        <w:br/>
        <w:tab/>
        <w:t xml:space="preserve"> </w:t>
        <w:tab/>
        <w:br/>
        <w:tab/>
        <w:t xml:space="preserve">Ответната страна С. Д. Д. не взема становище. 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процесуално легитимирано за това лица, срещу подлежащо на касационно обжалване въззивно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 ал. 1 ГПК за допускане на касационно обжалване на въззивното решение, ВКС съобрази следното:</w:t>
        <w:tab/>
        <w:br/>
        <w:tab/>
        <w:t xml:space="preserve"> </w:t>
        <w:tab/>
        <w:br/>
        <w:tab/>
        <w:t xml:space="preserve">С обжалваното решение въззивният съд е намерил предявения иск с правно основание чл. 2 ал. 1 т. 3 З. за основателен за сумата 3000лв. обезщетение за неимуществени вреди от неоснователно обвинение на ищеца в престъпление по чл. 321 ал. 3 т. 2 вр. с чл. 212 т. 2 и чл. 253 ал. 5 вр. ал. 2 и ал. 1 НК /участие в организирана престъпна група, извършваща престъпления по чл. 212 и чл. 253 НК/. За да достигне до този извод е приел, че са налице основанията за ангажиране на отговорността на държавата за вреди, тъй като образуваното срещу С.Д. наказателно производство е било прекратено поради недоказатеност. Установил е и, че незаконното обвинение и наложените във връзка с него мерки за неотклонение - вкл. задържане под стража и домашен арест, е причинило на ищеца неимуществени вреди, изразяващи се в търпени негативни психически изживявания. Преживял много тежко задържането в ареста, променил се нрава му и емоционалното му състояние, преди обвинението бил весел и общителен, споделял, че е несправедливо задържан. По отношение на размера на дължимото обезщетение, като е съобразил продължителността на наказателното преследване - почти 2 години, вида и продължителността на взетите мерки за неотклонение – в това число задържане под стража и домашен арест – които са ограничили личната свобода за период от 11 месеца, обстоятелството, че предвид справката за съдимост ищецът е бил многократно осъждан-което означава, че претърпените от него увреждания под формата на болки и страдания са с много по-нисък интензитет отколкото на човек, който не е имал досег с правосъдните органи, тежестта на престъплението, за което е повдигнато обвинение /тежко умишлено престъпление/, фазата, на която е прекратено производството /досъдебна – без обвиняемият да е имал статут на подсъдим/, съдът, вкл. препращайки към мотивите на първата инстанция на основание чл. 272 ГПК, е приел, че обезщетението, което е достатъчно да ги репарира, е в размер на 3000лв. </w:t>
        <w:tab/>
        <w:br/>
        <w:tab/>
        <w:t xml:space="preserve"> </w:t>
        <w:tab/>
        <w:br/>
        <w:tab/>
        <w:t xml:space="preserve">Съгласно чл. 280 ал. 1 ГПК въззивното решение подлежи на касационно обжалване, ако са налице предпоставките по т. 1-т. 3 на същата разпоредба за всеки отделен случай. Те съставляват произнасяне на въззивния съд по материалноправен или процесуалноправен въпрос, който е решаван в противоречие с практиката на ВКС /т. 1/, решаван противоречиво от съдилищата /т. 2/ или от значение за точното прилагане на закона, както и за развитието на правото /т. 3/. </w:t>
        <w:tab/>
        <w:br/>
        <w:tab/>
        <w:t xml:space="preserve"> </w:t>
        <w:tab/>
        <w:br/>
        <w:tab/>
        <w:t xml:space="preserve">К. СОП се позовава на основанието на чл. 280 ал. 1 т. 1 ГПК. Твърди, че въззивният съд се е произнесъл по въпроса относно определянето на обезщетение за неимуществени вреди след задължителна преценка на всички конкретни обективно съществуващи обстоятелства от значение за приложение на чл. 52 ЗЗД и задължението на съда да изложи мотиви относно наличието на причинна връзка между незаконосъобразното обвинение и причинените вреди. Сочи се противоречие на възприетото от въззивната инстанция по тези правни въпроси със задължителна съдебна практика - т. 11 от ППВС №.4/1968г., т. 3 и т. 11 от ТР №.3/2005г. на ОСГК на ВКС, както и т. 19 от ТР №.1/2001г. на ОСГК на ВКС.</w:t>
        <w:tab/>
        <w:br/>
        <w:tab/>
        <w:t xml:space="preserve"> </w:t>
        <w:tab/>
        <w:br/>
        <w:tab/>
        <w:t xml:space="preserve">Настоящият състав на ВКС намира, че сочените основания за допускане на касационно обжалване не са налице. </w:t>
        <w:tab/>
        <w:br/>
        <w:tab/>
        <w:t xml:space="preserve"> </w:t>
        <w:tab/>
        <w:br/>
        <w:tab/>
        <w:t xml:space="preserve">Обезщетението за неимуществени вреди се определя глобално по справедливост /арг. от чл. 52 ЗЗД; ТР 3/22. 04. 2005 по т. г.д.№.3/2004 на ОСГК на ВКС/. В цитираното от касатора Постановление №.4 от 23. 12. 1968г. на Пленума на ВС са определени критериите за понятието справедливост. Постановено е, че то не е абстрактно, свързано е с преценката на редица конкретни обективно съществуващи обстоятелства, които трябва да се вземат предвид от съда при определяне на размера на обезщетението, а в мотивите към решенията на съдилищата трябва да се посочат както релевантните конкретни обстоятелства, така и значението им за присъдения размер. В. съд не е отрекъл задължението си да обсъди обстоятелствата, на които се основава претенцията, вкл. възраженията на ответника, взел е предвид релевантните факти и обстоятелства и ги е изложил при обосноваване на изводите си във връзка с присъдения размер на обезщетение – включително като е препратил към подробните мотиви на първоинстанционния съд. Съобразил е както обстоятелствата, които влияят в посока на присъждане на по-висок размер на обезщетението, така и тези, които обуславят намалянето му. Взел е предвид продължителността на наказателното производство, вида и продължителността на мерките за неотклонение – като наложените такива „задържане под стража” и „домашен арест” за немалки периоди от време /11м.- т. е. почти половината от продължителността на производството/ са ограничили правото на свобода на обвиняемия, тежестта на повдигнатото обвинение, интензитета на преживените негативни емоционални преживявания, отражението, което воденото наказателно производство е имало върху психиката, предходните осъждания и по-ранната фаза /досъдебна/, на която е прекратено наказателното производство. Предвид изложеното въззивната инстанция се е произнесла не в противоречие, а в съответствие със задължителна практика на ВКС.</w:t>
        <w:tab/>
        <w:br/>
        <w:tab/>
        <w:t xml:space="preserve"> </w:t>
        <w:tab/>
        <w:br/>
        <w:tab/>
        <w:t xml:space="preserve">Доколкото е налице позоваване на противоречие с т. 3 и т. 11 от ТР №.3/2005г., касаещи намаляне на отговорността на държавата при съпричиняване на вредоносния резултат от страна на пострадалия и хипотеза на частично оправдаване, касаторът не е формулирал конкретен въпрос, който да е разрешен в противоречие именно с ТР №.3/2005г.</w:t>
        <w:tab/>
        <w:br/>
        <w:tab/>
        <w:t xml:space="preserve"> </w:t>
        <w:tab/>
        <w:br/>
        <w:tab/>
        <w:t xml:space="preserve">Оплакването за наличие на противоречие с т. 19 от ТР №.1 от 4 януари 2001г. на ОСГК - съгласно която мотивите на въззивния съд трябва да отразяват решаваща, а не проверяваща правораздавателна дейност, също не е конкретизирано. Налице е бланкетно позоваване на липса на мотиви. Дори да се приеме, че е посочено общото основание за допускане на касационно обжалване, подобно противоречие не се наблюдава. Мотиви са налице при направен логически извод, че повдигнатото незаконно обвинение е довело до настъпването на вреда за ищеца по спора. В случая съдът е изследвал въпроса налице ли е причинно-следствена връзка и е посочил, че такава е налице, тъй като съответните вреди са причинени именно в резултат на наказателното преследване и незаконното обвиняване в престъпление - т. е. налице са решаващи мотиви в резултат на самостоятелна преценка на събрания доказателствен материал. Несъгласието на касатора с изложените от съда мотиви не е основание за допускане на касационно обжалване, респективно в производството по чл. 288 ГПК не може да се изследва въпроса правилно ли, въз основа на доказателствата по делото, въззивният съд е приел, че е налице такава причинно-следствена връзка. Необосноваността и незаконосъобразността като пороци на въззивното решение са основание за обжалването му съгласно чл. 281 т. 3 ГПК и биха могли да бъде обсъждани едва при разглеждане на касационната жалба по същество след допускането й до касация предвид критериите на чл. 280 ал. 1 ГПК.</w:t>
        <w:tab/>
        <w:br/>
        <w:tab/>
        <w:t xml:space="preserve"> </w:t>
        <w:tab/>
        <w:br/>
        <w:tab/>
        <w:t xml:space="preserve">Предвид изложеното, касационно обжалване на въззивното решение не следва да се допуска.</w:t>
        <w:tab/>
        <w:br/>
        <w:tab/>
        <w:t xml:space="preserve"> </w:t>
        <w:tab/>
        <w:br/>
        <w:tab/>
        <w:t xml:space="preserve">Мотивиран от горното, ВКС, ІІІ ГО,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на Старозагорски окръжен съд №.108/8. 04. 16 по г. д.№.1100/16.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