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№253/07.06.2023 по ч. нак. д. №466/2023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253 </w:t>
        <w:tab/>
        <w:br/>
        <w:tab/>
        <w:t xml:space="preserve"/>
        <w:tab/>
        <w:br/>
        <w:tab/>
        <w:t xml:space="preserve"> гр. София, 07. 06. 2023 г. </w:t>
        <w:tab/>
        <w:br/>
        <w:tab/>
        <w:t xml:space="preserve"/>
        <w:tab/>
        <w:br/>
        <w:tab/>
        <w:t xml:space="preserve"> ВЪРХОВЕН КАСАЦИОНЕН СЪД в закрито заседание на седми юни през две хиляди двадесет и трета година в следния състав: 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 като разгледа докладваното от Мария Митева Касационно частно наказателно дело № 20238003200466 по описа за 2023 година 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разпореждане № 849 от 10. 05. 2023 г. съдия при РС - Благоевград е прекратил производството по НЧХД № 1968/2022 г. по описа на РС – Благоевград и го е изпратил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делото, тъй като действащите съдии в посочения съд, с изключение на двама, са си направили отвод. </w:t>
        <w:tab/>
        <w:br/>
        <w:tab/>
        <w:t xml:space="preserve"/>
        <w:tab/>
        <w:br/>
        <w:tab/>
        <w:t xml:space="preserve"> Прокурорът от ВКП Тома Комов дава становище,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Налице са законните предпоставки за допускане на поисканата промяна на местната подсъдност по делото.</w:t>
        <w:tab/>
        <w:br/>
        <w:tab/>
        <w:t xml:space="preserve"/>
        <w:tab/>
        <w:br/>
        <w:tab/>
        <w:t xml:space="preserve"> Производството по НЧХД № 1968//2022 г. по описа на РС – Благоевград е образувано по частна тъжба, подадена от К. Д. З. срещу Б. Д. Ш., по обвинение за извършено престъпление по чл. 130, ал. 1 НК. </w:t>
        <w:tab/>
        <w:br/>
        <w:tab/>
        <w:t xml:space="preserve"/>
        <w:tab/>
        <w:br/>
        <w:tab/>
        <w:t xml:space="preserve"> Видно от материалите по делото действащите съдии от РС – Благоевград са се отвели от разглеждането на делото на основание чл. 29, ал. 2 НПК, поради обстоятелството, че подсъдимият по делото е съпруг на М. П., която е служител в ОС – Благоевград. Съдиите от РС – Благоевград са в добри колегиални отношения с нея, поради което не следва да възниква съмнение в обективността и безпристрастността на съдиите от посочения съд. </w:t>
        <w:tab/>
        <w:br/>
        <w:tab/>
        <w:t xml:space="preserve"/>
        <w:tab/>
        <w:br/>
        <w:tab/>
        <w:t xml:space="preserve"> Така се установява, че в РС – Благоевград не може да бъде формиран състав за разглеждане на посоченото по-горе дело. Поради това и местно компетентният съд не може да разгледа и реши образуваното по описа на съда дело. Налице е необходимост от промяна на подсъдността на основание чл. 43, т. 3 от НПК. Разглеждането на делото следва да бъде възложено на друг, еднакъв по степен съд, какъвто е РС – Кюстендил. Териториалната близост на този съдебен орган до гр. Благоевград предполага минимални разходи на участниците в производството и деловодни затруднения.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НЧХД № 1968/2022 г. по описа на РС - Благоевград за разглеждане от РС - Кюстендил. </w:t>
        <w:tab/>
        <w:br/>
        <w:tab/>
        <w:t xml:space="preserve"/>
        <w:tab/>
        <w:br/>
        <w:tab/>
        <w:t xml:space="preserve"> Препис от определението да се изпрати на РС – Благоевград за сведение.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