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№5028/10.07.2023 по гр. д. №4652/2019 на ВКС, ГК, IV г.о., докладвано от съдия Борислав Белазелков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ВКС, ІV-то гражданско отделение стр. 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50281</w:t>
        <w:tab/>
        <w:br/>
        <w:tab/>
        <w:t xml:space="preserve"/>
        <w:tab/>
        <w:br/>
        <w:tab/>
        <w:t xml:space="preserve">София, 10. 07. 2023 година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закрито съдебно заседание на 21. 06. 2023 година, в състав</w:t>
        <w:tab/>
        <w:br/>
        <w:tab/>
        <w:t xml:space="preserve"/>
        <w:tab/>
        <w:br/>
        <w:tab/>
        <w:t xml:space="preserve">ПРЕДСЕДАТЕЛ: З. А </w:t>
        <w:tab/>
        <w:br/>
        <w:tab/>
        <w:t xml:space="preserve"/>
        <w:tab/>
        <w:br/>
        <w:tab/>
        <w:t xml:space="preserve">ЧЛЕНОВЕ: В. Й</w:t>
        <w:tab/>
        <w:br/>
        <w:tab/>
        <w:t xml:space="preserve"/>
        <w:tab/>
        <w:br/>
        <w:tab/>
        <w:t xml:space="preserve"> Д. Д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4652 /2019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e по касационна жалба на Г. Н. К. срещу решение № 1422 /13. 06. 2019 г. по гр. д. № 849 /2019 г. на Софийския апелативен съд, с което е потвърдено решение № 6980 /08. 11. 2018 г. по гр. д. № 14746 /2017 г. на Софийския градски съд, с което са уважени искове на Р. В. К. и К. В. К. (в качеството им на наследници на Р. А. К.) срещу Г. Н. К. за несъществуване на вземане по запис на заповед.</w:t>
        <w:tab/>
        <w:br/>
        <w:tab/>
        <w:t xml:space="preserve"/>
        <w:tab/>
        <w:br/>
        <w:tab/>
        <w:t xml:space="preserve">С определение № 70 от 03. 04. 2020 г. по делото, постановено в производство чл. 288 ГПК, състав на ВКС, IV г. о., е спрял производството по делото на основание чл. 292 ГПК, като е приел, че по правния въпрос: „От кой момент поражда действие отмяната на ППВС 3 /18. 11. 80 г., извършена с т. 10 от ТР № 2 /26. 06. 2015 г. по т. д. № 2 /2013 г. на ОСГТК на ВКС и прилага ли се последното за вземания по изпълнително дело, което е образувано преди приемането му?“ е образувано тълкувателно дело № 3 /2020 г. на ОСГТК на ВКС. </w:t>
        <w:tab/>
        <w:br/>
        <w:tab/>
        <w:t xml:space="preserve"/>
        <w:tab/>
        <w:br/>
        <w:tab/>
        <w:t xml:space="preserve">След като на 28. 03. 2023 г. е постановено тълкувателно решение № 3 /2023 г. по т. д. № 3 /2020 г. на ОСГТК на ВКС с определение № 50127 /26. 04. 2023 производството по делото е възобновено.</w:t>
        <w:tab/>
        <w:br/>
        <w:tab/>
        <w:t xml:space="preserve"/>
        <w:tab/>
        <w:br/>
        <w:tab/>
        <w:t xml:space="preserve">Ответниците по жалбата Р. В. К. и К. В. К., я оспорват.</w:t>
        <w:tab/>
        <w:br/>
        <w:tab/>
        <w:t xml:space="preserve"/>
        <w:tab/>
        <w:br/>
        <w:tab/>
        <w:t xml:space="preserve">Въззивният съд е приел от правна страна следните изводи:</w:t>
        <w:tab/>
        <w:br/>
        <w:tab/>
        <w:t xml:space="preserve"/>
        <w:tab/>
        <w:br/>
        <w:tab/>
        <w:t xml:space="preserve">Вземането на Г. К. е основано на несъдебно изпълнително основание, поради което се погасява с изтичането на тригодишния давностен срок, който в случая е изтекъл на 21. 08. 2009 г.</w:t>
        <w:tab/>
        <w:br/>
        <w:tab/>
        <w:t xml:space="preserve"/>
        <w:tab/>
        <w:br/>
        <w:tab/>
        <w:t xml:space="preserve">В рамките на периода от 21. 08. 2006 г. до 21. 08. 2009 г. по изпълнителното дело са внасяни такси за извършване на справки и са изисквани такива справки от АВ и на Р. К. е била връчена покана за доброволно изпълнение на 28. 10. 2008 г., но тези действия не са изпълнителни действия на ЧСИ съгласно приетото с т. 10 от ТР 2 /2015 ОСГТК на ВКС, поради което всички тези действия не са осъществили прекъсване на давността. </w:t>
        <w:tab/>
        <w:br/>
        <w:tab/>
        <w:t xml:space="preserve"/>
        <w:tab/>
        <w:br/>
        <w:tab/>
        <w:t xml:space="preserve">Ето защо вземането на въззивника спрямо Р. К. е било погасено още преди същата да почине (на 9. 11. 2013 г.).</w:t>
        <w:tab/>
        <w:br/>
        <w:tab/>
        <w:t xml:space="preserve"/>
        <w:tab/>
        <w:br/>
        <w:tab/>
        <w:t xml:space="preserve">Въззивният съд е приел за неоснователни доводите в жалбата, че давността в конкретния казус е петгодишна съгласно приетото с решение № 1546 от 14. 09. 1967 г. по гр. д. № 1009/67 г.. Според това решение при липса на възражение от длъжника по реда на чл. 250 ГПК отм., вземането ще се погаси с 5-годишната давност по чл. 117, ал. 2 ЗЗД. Според върховния съд, ако се приеме т. нар. консолидация на акта на съда за издаване на изпълнителен лист с липсата на възражение от длъжника по чл. 250 ГПК отм., би се стигнало до промяна в характера на задължението, което не е допустимо. </w:t>
        <w:tab/>
        <w:br/>
        <w:tab/>
        <w:t xml:space="preserve"/>
        <w:tab/>
        <w:br/>
        <w:tab/>
        <w:t xml:space="preserve">По отношение на ТР № 2 от 26. 06. 2015 г. по тълк. д. № 2/2013 г., ОСГТК на ВКС въззивният съд е приел, че разрешенията възприети в тълкувателните решения имат задължителна за съдилищата сила и следва да се вземат предвид при разрешаване на висящите спорове, дори когато тези спорове касаят правоотношения, възникнали преди постановяване на съответния тълкувателен акт.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Касационно обжалване на въззивното решение следва да се допусне по процесуалноправния въпрос, който е приет за обуславящ с определение № 70 от 03. 04. 2020 г. по делото: От кой момент поражда действие отмяната на ППВС № 3 /18. 11. 80 г., извършена с т. 10 от ТР № 2 /26. 06. 2015 г. по т. д. № 2 /2013 г. на ОСГТК на ВКС и прилага ли се последното за вземания по изпълнително дело, което е образувано преди приемането му?</w:t>
        <w:tab/>
        <w:br/>
        <w:tab/>
        <w:t xml:space="preserve"/>
        <w:tab/>
        <w:br/>
        <w:tab/>
        <w:t xml:space="preserve">Въззивният съд е приел, че вземането на Г. К. е основано на несъдебно изпълнително основание, поради което се погасява с изтичането на тригодишния давностен срок, който в случая е изтекъл на 21. 08. 2009 г., въпреки че е установил, че изпълнитеният процес относно принудително осъществяване на вземането е продължил до месец януари 2018 г. по изпълнителни дела, образувани от няколко съдебни изпълнители.</w:t>
        <w:tab/>
        <w:br/>
        <w:tab/>
        <w:t xml:space="preserve"/>
        <w:tab/>
        <w:br/>
        <w:tab/>
        <w:t xml:space="preserve">Т.е. приел е, че давността е текла и изтекла докато е траел изпълнителният процес преди приемането на ТР № 2 /2015 г. на ОСГТК на ВКС на 26. 06. 2015 г. (приложил е приетото с т. 10 от ТР № 2 /26. 06. 2015 г. по т. д. № 2 /2013 г., ОСГТК, ВКС, че ППВС № 3 /1980 г. е изгубило сила).</w:t>
        <w:tab/>
        <w:br/>
        <w:tab/>
        <w:t xml:space="preserve"/>
        <w:tab/>
        <w:br/>
        <w:tab/>
        <w:t xml:space="preserve">С приетото на 28. 03. 2023 г. тълкувателно решение № 3 /2023 г. по т. д. № 3 /2020 г. на ОСГТК на ВКС е приет следният отговор: </w:t>
        <w:tab/>
        <w:br/>
        <w:tab/>
        <w:t xml:space="preserve"/>
        <w:tab/>
        <w:br/>
        <w:tab/>
        <w:t xml:space="preserve">Погасителната давност не тече докато трае изпълнителният процес относно вземането по изпълнителни дела, образувани до приемането на 26. 06. 2015 г. на Тълкувателно решение № 2/26. 06. 2015 г. по т. д. № 2/2013 г., ОСГТК, ВКС.</w:t>
        <w:tab/>
        <w:br/>
        <w:tab/>
        <w:t xml:space="preserve"/>
        <w:tab/>
        <w:br/>
        <w:tab/>
        <w:t xml:space="preserve">С това е осъществено основание за допускане на касационно обжалване по чл. 280, ал. 1, т. 1 ГПК.</w:t>
        <w:tab/>
        <w:br/>
        <w:tab/>
        <w:t xml:space="preserve"/>
        <w:tab/>
        <w:br/>
        <w:tab/>
        <w:t xml:space="preserve">Жалбоподателят следва да представи доказателства за заплатена държавна такса за разглеждане на касационната му жалба в размер на 2 111. 56 лева.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касационно обжалване въззивно решение № 1422 /13. 06. 2019 г. по гр. д. № 849 /2019 г. на Софийския апелативен съд.</w:t>
        <w:tab/>
        <w:br/>
        <w:tab/>
        <w:t xml:space="preserve"/>
        <w:tab/>
        <w:br/>
        <w:tab/>
        <w:t xml:space="preserve">Указва и дава възможност на Г. Н. К. в едноседмичен срок от съобщение да представи по делото доказателства за платена на ВКС държавна такса за разглеждане на касационната му жалба в размер на 2 111. 56 лева, в противен случай производството ще бъде прекратено.</w:t>
        <w:tab/>
        <w:br/>
        <w:tab/>
        <w:t xml:space="preserve"/>
        <w:tab/>
        <w:br/>
        <w:tab/>
        <w:t xml:space="preserve">Делото да се докладва на Председателя на ІV г. о. на ВКС за насрочване в открито съдебно заседание след представяне на доказателства за платена държавна такса, в противен случай да се докладва за прекратяване.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