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№1246/10.10.2012 по адм. д. №6674/2012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С. М. Й.-Щерева, гр. П., чрез проц. й представител адв. Т. Г. З., против Решение № 159/06. 04. 2012г., постановено по адм. д. № 954/2011 г. по описа на Административен съд Пазарджик.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С. Щ. против Заповед № ДК-02-ЮЦР-578/29. 08. 2011 г. на началника на РДНСК Югоизточен централен район, с която е разпоредено премахването на незаконен сроеж "Жилищна сграда 2 в ПИ № № 026009, м. Кулински ливади, землището на с. И.". Съдът е отхвърлил жалбата като неоснователна</w:t>
        <w:tab/>
        <w:br/>
        <w:tab/>
        <w:t xml:space="preserve">Решението е валидно, правилно и законосъобразно.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Атакуваният съдебен акт е издаден в съответствие с материалния закон и съдопроизводствените правила и изцяло кореспондира с всички материали по делото. Заповед № ДК-02-ЮЦР-578/29. 08. 2011 г .</w:t>
        <w:tab/>
        <w:br/>
        <w:tab/>
        <w:t xml:space="preserve">е издадена от компетентен орган по чл. 222 ал. 1 т. 10 ЗУТ в изискуемата от закона форма след изпълнение изискванията на чл. 225 ал. 3 ЗУТ за съставяне на констативен акт и същата е надлежно мотивирана. Констатираните от административния орган обстоятелства и факти отразени в КА и заповедта не са оборени от касатора. Безспорно установено е в хода на административното и съдебното производство, че процесното строителство е строеж по смисъла на § 5 т. 38 от ЗУТ. По аргумент от чл. 137 ал. 3 ЗУТ и чл. 148 ал. 2 ЗУТ този строеж е незаконен по смисъла на чл. 225 ал. 2 т. 2 ЗУТ, тъй като е осъществен без одобрен инвестиционен проект и издадено разрешение за строеж. Строежът не е търпим по смисъла на § 16 ал. 2 от ПР на ЗУТ, тъй като не са налице основанията за признаването му като такъв, както и по отношение на строежа не са проведени процедурите за неговото узаконяване по реда на § 184 от П. З. З..</w:t>
        <w:tab/>
        <w:br/>
        <w:tab/>
        <w:t xml:space="preserve">Производството по ЗОЗЗ, на което се позовава жалбоподателката, е свързано с промяна на предназначение на земята, а не с процедура по узаконяване.</w:t>
        <w:tab/>
        <w:br/>
        <w:tab/>
        <w:t xml:space="preserve">Заповедта съдържа изрично позоваване на констативния акт, с което е изпълнено изискването за излагане на мотиви за направения правен извод. Изяснени са фактите и обстоятелствата от значение за спора в изпълнение на изискването на чл. 35 от АПК. Въз основа на фактите е прието, че е извършено строителство на жилищна сграда в имот, собственост на друго лице и без да е учредено право на строеж.</w:t>
        <w:tab/>
        <w:br/>
        <w:tab/>
        <w:t xml:space="preserve">Правният извод е обоснован и в съответствие с доказателствата. Не са допуснати и нарушения на съдопроизводствените правила при постановяване на съдебното решение. Обсъдени са всички релевантни доводи и възражения на страните, както и заключението на експертизата. Позоваването на разрешение по чл. 51 и 54 от ППЗОЗЗ е неотносимо за настоящия спор, както и факта, че жилищната сграда е единствен имот на жалбоподателката.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 РЕШИ: ОСТАВЯ В СИЛА</w:t>
        <w:tab/>
        <w:br/>
        <w:tab/>
        <w:t xml:space="preserve">Решение № 159/06. 04. 2012г., постановено по адм. д. № 954/2011 г. по описа на Административен съд Пазарджик. РЕШЕНИЕТО е окончателно. Вярно с оригинала, ПРЕДСЕДАТЕЛ: /п/ Г. А. секретар: ЧЛЕНОВЕ: /п/ Г. С./п/ С. Ч. С.Ч.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