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№2801/02.03.2010 по адм. д. №6704/2009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във връзка с чл. 1 от ЗОДОВ.</w:t>
        <w:tab/>
        <w:br/>
        <w:tab/>
        <w:t xml:space="preserve">Образувано е по касационна жалба на Б. Д. П. - Тодорова подадена от процесулният й представител адвокат Н. Р. от САК срещу решение №2 от 11. 03. 2009 г., постановено по адм. д. № 3620 по описа за 2008 г. на Административен съд-София град. С обжалваното решение съдът е отхвърлил като неоснователни предявените искова с правно основание чл. 203 от АПК, във връзка чл. 1, ал. 1 от Закона за отговоронстта на държавата и общините за вреди /ЗОДОВ/ срещу Столична община и Столична общинска агенция за приватизация.</w:t>
        <w:tab/>
        <w:br/>
        <w:tab/>
        <w:t xml:space="preserve">В касационната жалба се релевират доводи за нарушение на материалния закон и съществени нарушения на процесуални правила, без конкретното им посочване и аргументиране и необоснованост - касационно отменително основание по чл. 209, т. 3 АПК. Твърденията за процесуални нарушения могат да бъдат изведени от изложеното в касационната жалба като липса на произнасяне по основни доводи и искания, липса на оценка на представените доказателства за незаконосъобразни деайствия и бездействия на администрацията, липса на произнасяне по целия предмет на спора, нарушение на задължението на съда за доклад по чл. 146, ал. 1, т. 5 АПК, неправилна оценка на свидетелските показания и заключение на вещо лице, както и отказ от назначаване на нова тройна експертиза. Оплакванията за нарушение на материалния закон също не са конкретизирани и се свеждат до оплакване, че съдът неправилно приел липса на претърпени вреди и липса на причинна връзка с действията на администрацията. Оплакването за необоснованост е също без конкретно твърдение за необоснован фактически извод.</w:t>
        <w:tab/>
        <w:br/>
        <w:tab/>
        <w:t xml:space="preserve">Ответните страни - Столична община не е взела становище, а Сталична общинска агенция за приватизация/СОАП/ чрез процесуалния си представител адвокат Георги Н. Атанасов от САК, в подробни писмени бележки, изразява становище за неоснователност на касационната жалба.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Намира решението на съда за правилно и законосъобразно.</w:t>
        <w:tab/>
        <w:br/>
        <w:tab/>
        <w:t xml:space="preserve">Настоящият състав на Върховният административен съд, трето отделение, намира касационната жалба за процесуално допустима, като подадена от надлежна страна, за която постановеният съдебен акт е неблагоприятен и в срока по чл. 211, ал. 1 АПК, а разгледана по същество за неоснователна, по следните съображения:</w:t>
        <w:tab/>
        <w:br/>
        <w:tab/>
        <w:t xml:space="preserve">От доказателствата по делото се установява, че Административен съд София град е бил сезиран с искова молба от Б. Д. П. - Тодорова срещу Столична община и Столична общинска агенция за приватизация с претенция за изплащане на обезщетение по на чл. 203 от АПК, във връзка с 1, ал. 1 от ЗОДОВ.</w:t>
        <w:tab/>
        <w:br/>
        <w:tab/>
        <w:t xml:space="preserve">По делото е установена следната фактическа обстановка: Касаторката е спечелила търг с явно наддаване за закупуване на нежилищен имот, представляващ помещение в трафопост, намиращо се в гр. С., ж. к. "Стрелбище", ул."Червена роза", до бл. 32А. Решението на Председателя на Надзорния съвет на СОАП, №3351/14. 10. 2003 г., с което е класирана на първо място е отменено от Софийски градски съд поради съществени нарушения на административнопроизводствените правила, поради това е претендирала ответниците да й заплатят: сумата от 350 000 лева, представляваща обезщетение за пропуснати ползи от непридобиване на недвижимия имот /размер, изразяващ се в разликата между платената окончателна тръжна цена за имота от 75 000 лева и действителната му пазарна стойност към 12. 05. 2008 г. - датата на влизане в сила на решението на СГС по адм. д.№2148/2006 г. за отменяване на решение №3351/14. 10. 2003г. на СОАП/ и сумата от 75 000 лева, представляваща обезщетение за пропуснати ползи /неполучаване на доходи под формата на наем за недвижимия имот за период от 54 месеца/, както и обезщетение за причинени вреди - 650 лева платени адвокатски хонорари. Претендирала е обезщетение за неимуществени вреди, изразяващи се в разочарование и притеснение от изхода на приватизационната процедура и съдебния процес, ведно със законната мораторна лихва върху посочените суми, считано от датата на подаване на исковата молба-16. 06. 2008 г.</w:t>
        <w:tab/>
        <w:br/>
        <w:tab/>
        <w:t xml:space="preserve">Съдът е отхвърлил изцяло исковите претенции като е приел, че твърдяните имуществени и неимуществени вради не са настъпили за ищцата в пряка причинно-следствена връзка с незаконосъобразно бездействие и от издаденият незаконосъобразен административен акт. Приел е, че за основателността на претенциите следва да се установи не предполагаемо, а бъдещо сигурно получаване на имуществените облаги от обекта, предмет на търга.</w:t>
        <w:tab/>
        <w:br/>
        <w:tab/>
        <w:t xml:space="preserve">Решението е правилно, обосновано и законосъобразно и следва да се остави в сила.</w:t>
        <w:tab/>
        <w:br/>
        <w:tab/>
        <w:t xml:space="preserve">Правното основание на иска по чл. 1, ал. 1 от ЗОДОВ предполага кумулативно наличие на всички предпоставки, като при липса на една от тях не може да бъде реализирана отговорността на държавата, респ. общината. Предвид това, съдът правилно е изложил аргументи в решението си за недоказани имуществени вреди. Не е имуществена вреда сумата от 350 000 лева, претендирана като пропусната полза от разликата в цената на имота към момента на провеждане на търга и понастоящем. Това е така защото пряко от отменения акт не следва придобиването на правото на собственост. Придобиването на собствеността настъпва от сключването на приватизационният договор за покупко-продажба, а сбъдването на това събитие не е безусловно, а обусловено от редица допълнителни събития. Правилно съдът е приел, че при липса на елемента прякост и непосредственост на увеличаване на имуществото на ищцата, тя не може да претендира обезщетение за тези вреди - разлика в цената на имота и пропуснати ползи от наеми.</w:t>
        <w:tab/>
        <w:br/>
        <w:tab/>
        <w:t xml:space="preserve">Не е имуществена вреда заплащането на разноски за делата, защото са резултат не на акт на администрацията, а на свободно и независимо решение на ищцата да участва в хода на съдебното производство и ползва адвокатска помощ.</w:t>
        <w:tab/>
        <w:br/>
        <w:tab/>
        <w:t xml:space="preserve">Няма причинна връзка и между действията и бездействията, описани в обстоятелствната част на исковата молба и твърдяните вреди. Всеки участник в приватизационна процедура е длъжен да знае законовите предпоставки и реда за провеждане на същата, както и възможността и рисковете от отмяна на крайния индивидуален администратвен акт. Ищцата съзнателно е приела риска от участие в приватизационната процедура без публикация на новите, допълнителни условия за търга в съответните средства за масова информация. Сама се е поставила в състояние да понесе последиците от това като е поела риска от отмяна на решението на СОАП. Освен това е разполагала и с правната възможност да преоцени решението и поведението си във всеки момент от хода на административното и съдебното производство, но не е е променила решението си и следва да понесе отговорността за което.</w:t>
        <w:tab/>
        <w:br/>
        <w:tab/>
        <w:t xml:space="preserve">Неоснователна и недоказана е и претенцията за претърпени неимуществени вреди, тъй като впечатленията на свидетелката за действителното душевно и физическо състояние на ищцата не са непосредствени, а от дистанционен телефонен разговор, без визуален контакт и лични впечатления.</w:t>
        <w:tab/>
        <w:br/>
        <w:tab/>
        <w:t xml:space="preserve">Неоснователни са и оплакванията за съществени нарушения на процесуални правила, които доводи по същество се изразяват в несъгласие с формираното вътрешно убеждение на съда при тълкуване на доказателствата, противно на търсения от тях правен резултат. Съдът е указал на ицщата, че следва да докаже всички обстоятелства, които твърди за източник на субективното й право на обезвреда, на ответниците да вземат становище и ангажират доказателства, и с това е изпълнил задължението си за доклад по чл. 146, ал. 1, т. 5 от ГПК във вр. с чл. 144 от АПК и задължението си за разпределение на доказателствената тежест. Довода за липса на произнасяне по целия предмет на спора не може да бъде отстранен по пътя на касационното производство.</w:t>
        <w:tab/>
        <w:br/>
        <w:tab/>
        <w:t xml:space="preserve">Обоснован от доказателствата по делото е изводът на съда, че за предприетите лични действия на собствен риск и отговорност и за тяхното имуществено изражение не може да се търси обезщететие по реда на чл. 203 от АПК. Решението не е постановено при поддържаните доводи за нарушение на материалния закон и съществени нарушения на процесуални правила и следва да се остави в сила.</w:t>
        <w:tab/>
        <w:br/>
        <w:tab/>
        <w:t xml:space="preserve">Водим от изложеното, Върховният административен съд, трето отделение РЕШИ: ОСТАВЯ В СИЛА</w:t>
        <w:tab/>
        <w:br/>
        <w:tab/>
        <w:t xml:space="preserve">решение № 2 от 11. 03. 2009г., по адм. д.№3620/2008г. на Административен съд София-град.</w:t>
        <w:tab/>
        <w:br/>
        <w:tab/>
        <w:t xml:space="preserve">Решението е окончателно и не подлежи на обжалване. Вярно с оригинала, ПРЕДСЕДАТЕЛ: /п/ Н. У. секретар: ЧЛЕНОВЕ: /п/ С. Х./п/ Й. К. Й.К.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