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№1394/19.11.2010 по адм. д. №6706/2010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К. И. К. против решение № 3377 от 15. 03. 2010 г. по адм. дело № 8800/2009 г. на Върховния административен съд, пето отделение. Излагат се съображения за незаконосъобразност и необоснованост на оспореното съдебно решение и се иска отмяната му.</w:t>
        <w:tab/>
        <w:br/>
        <w:tab/>
        <w:t xml:space="preserve">Ответникът - министърът на отбраната, чрез процесуалния си представител счита жалбата за неоснователна.</w:t>
        <w:tab/>
        <w:br/>
        <w:tab/>
        <w:t xml:space="preserve">Представителят на Върховната административна прокуратура дава заключение, че не са налице релевираните касационни основания за отмяна на първоинстанционното решение.</w:t>
        <w:tab/>
        <w:br/>
        <w:tab/>
        <w:t xml:space="preserve">Настоящата инстанция намира жалбата за процесуално допустима, а по същество за неоснователна, поради следното:</w:t>
        <w:tab/>
        <w:br/>
        <w:tab/>
        <w:t xml:space="preserve">С процесното решение повторно е отхвърлена жалбата на Кръстев срещу заповед на министъра на отбраната на Р. Б. № КВ-1182/09. 11. 2007 г., с която на основание чл. 128б, ал. 1, т. 1, чл. 125, т. 2 и чл. 130, ал. 2 от Закона за отбраната и въоръжените сили на Р. Б. (ЗОВС отм. е прекратен договора му за кадрова военна служба, освободен е от длъжност и от кадрова военна служба и е зачислен в мобилизационния резерв. Решението е правилно.</w:t>
        <w:tab/>
        <w:br/>
        <w:tab/>
        <w:t xml:space="preserve">В производството, проведено по реда на чл. 226 от АПК, съдът допълнително е събрал писмени доказателства съобразно указанията на касационната инстанция. След обсъждането им заедно с вече събраните по спора доказателства е прието, че по отношение на жалбоподателя е налице несъответствие с изискванията на заеманата длъжност в хипотезата на чл. 199, ал. 1, т. 4 от Правилника за кадрова военна служба (ПКВС) с оглед на атестирането му в трета група за професионално съответствие. Този извод се споделя и от петчленния състав.</w:t>
        <w:tab/>
        <w:br/>
        <w:tab/>
        <w:t xml:space="preserve">Неоснователно е възражението на касатора за допуснати съществени нарушения на процедурата по уволнението, които съдът е игнорирал при постановяване на решението си. Установено е, че поради трайно, системно и неефективно изпълнение на задълженията на капитан Кръстев по служба, със заповед на началника на Генералния щаб е разпоредено извънредното му атестиране. Изпълнението на тази заповед е възложено на командира на поделението. Това обаче не означава, че за доказването на този факт е задължително издаването на нарочна заповед, с която да е назначена комисия с цел атестирането на Кръстев, както твърди жалбоподателят. Ето защо липсата на такава заповед не обосновава извод, че то е извършено от ненадлежно овластени лица, което категорично се опровергава и с новопредставената заповед № 131/04. 02. 2007 година. Същата е издадена на основание чл. 97 от ПКВС от висшестоящия командир (началник) на поделението, където е служил жалбоподателят и в което е сформирана персонално определена петчленна комисия за разглеждане на служебното положение на кадровите военнослужещи за съответната календарна година. При това положение, след като по делото е представен протокол от работата на същата тази комисия с дата 16. 03. 2007 г., съдържащ общата оценка за професионално съответствие на Кръстев, допълнително са приложени и оценъчните листове на всеки от членовете й, следва заключението, че резултатът от атестирането неоснователно се оспорва. Правилно съдът е отказал назначаване на графологическа експертиза във връзка с оценъчните листове като неотносима към спора, като подробно се е мотивирал в тази насока. Споделят се и останалите съображения, че в случая са спазени процедурните изисквания на ЗОВС и ПКВС по издаването на крайния административен акт.</w:t>
        <w:tab/>
        <w:br/>
        <w:tab/>
        <w:t xml:space="preserve">Поради изложеното и след като констатира, че доводите на жалбоподателя за незаконосъобразност на заповедта поради липса на компетентност и нарушение във формата също са обсъдени в атакуваното решение, настоящата инстанция счита, че не са налице основания за отмяната му и същото следва да се остави в сила като законосъобразно и обосновано.</w:t>
        <w:tab/>
        <w:br/>
        <w:tab/>
        <w:t xml:space="preserve">При този изход на делото основателно е искането на процесуалния представител на ответника за присъждане на разноски, поради което жалбоподателят следва да се осъди да заплати на Министерството на отбраната сумата 150 лева юрисконсултско възнаграждение.</w:t>
        <w:tab/>
        <w:br/>
        <w:tab/>
        <w:t xml:space="preserve">Така мотивиран и на основание чл. 221, ал. 2 от АПК, Върховният административен съд, петчленен състав РЕШИ: ОСТАВЯ В СИЛА</w:t>
        <w:tab/>
        <w:br/>
        <w:tab/>
        <w:t xml:space="preserve">решение № 3377 от 15. 03. 2010 г. по адм. дело № 8800/2009 г. на Върховния административен съд, пето отделение. ОСЪЖДА</w:t>
        <w:tab/>
        <w:br/>
        <w:tab/>
        <w:t xml:space="preserve">К. И. К. да заплати на Министерство на отбраната на Р. Б. сумата 150 (сто и петдесет) лева юрисконсултско възнаграждение. РЕШЕНИЕТО е окончателно. Вярно с оригинала, ПРЕДСЕДАТЕЛ: /п/ Г. С. секретар: ЧЛЕНОВЕ: /п/ Д. Д./п/ В. А./п/ И. Р./п/ М. М.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