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№5384/26.04.2010 по адм. д. №671/2010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следващите АПК.</w:t>
        <w:tab/>
        <w:br/>
        <w:tab/>
        <w:t xml:space="preserve">Образувано е по касационна жалба на И. В. В., К. И. К., Г. И. К., К. И. К., ЙОРДАНКА АЛЕКСАНДРОВА КАРАМФИЛОВА, ЗОЯ АЛЕКСАНДРОВА КАРАМФИЛОВА, В. П. Т., С. И. Ф. , П. О. Ф. и Т. И. Ф. чрез техния пълномощник срещу решение № 36/09. 11. 2009 г. по адм. д. № 44/2009 г. на Административен съд София-град. Счита обжалваното решение за недопустимо и алтернативно - за неправилно като противоречащо на материалния закон.</w:t>
        <w:tab/>
        <w:br/>
        <w:tab/>
        <w:t xml:space="preserve">Ответниците по касационата жалба - Столична община и ЕТ "Кора-Л. Н." не вземат становище.</w:t>
        <w:tab/>
        <w:br/>
        <w:tab/>
        <w:t xml:space="preserve">Представителят на Върховната админстративна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настоящата инстанция взе предвид следното:</w:t>
        <w:tab/>
        <w:br/>
        <w:tab/>
        <w:t xml:space="preserve">Първоинстанционният съд е бил сезиран с жалба от ЕТ "Кора-Л. Н.", от гр. С., срещу заповед № РД-09-266/31. 03. 2000 г. на кмета на район "Триадица"-Столична община, с която на основание чл. 32, ал. 1, т. 2 ЗТСУ отм. и чл. 84, ал. 2 ППЗТСУ отм. е одобрено попълването на кадастралната основа за имот 579 от кадастрален лист 519, 543, в кв. 5 по плана на честност "Манастирски ливади".</w:t>
        <w:tab/>
        <w:br/>
        <w:tab/>
        <w:t xml:space="preserve">С обжалваното решение съдът е отменил оспорения административен акт. За да постанови този резултат, решаващият съд е развил следните доводи: Жалбоподателят ЕТ "Кора-Л. Н." се легитимира като собственик на "метално хале" с площ от около 500 кв. м. по силата на договор от 1995 г. и проведен търг. Около 160 кв. м. от халето попадат в нанесения имот 579 по обжалваната заповед. Според съда между страните има спор за материално право по гр. д. № 17880/2006 г. , който не е приключил, поради което административният орган не е имал право да постановява акт до решаването на спора със сила на пресъдено нещо. Освен това констативният акт за непълноти и грешки не е подписан от жалбоподателя в качеството на собственик на сграда, разположена в имота.</w:t>
        <w:tab/>
        <w:br/>
        <w:tab/>
        <w:t xml:space="preserve">Така постановеното решение е недопустимо при следните съображения:</w:t>
        <w:tab/>
        <w:br/>
        <w:tab/>
        <w:t xml:space="preserve">На първо място, обстоятелството за спор за материално право е неотносимо към обжалването на административния акт, тъй като такъв спор не е бил налице към момента на издадането на акта. Последваща искова молба, заявена през 2006 г. от жалбоподателя, не сочи на наличието на имуществен спор към момента на издаване обжалваната заповед.</w:t>
        <w:tab/>
        <w:br/>
        <w:tab/>
        <w:t xml:space="preserve">На второ място, в случая се касае за попълване на кадастралната основа с имот, докато жалбоподателят Никифоров претенидра права върху сграда, част от която попада в нанесения имот. Според настоящата инстанция дори и тези права не се доказват с документ, материализиращ собственост върху сградата и евентуално прилежащо право на строеж. По делото такива документи липсват - представеният договор от 29. 04. 10995 г. не е пълен и в него не се сочи реализирана покупко-продажба /копието от този договор е непълно е не съдържа конкретни клаузи за продажба на конкретен обект/. Освен това няма данни за вписване на придобитото по този начин имущество. Поради това касационната инстанция не приема доказани собственически права и върху металното хале.</w:t>
        <w:tab/>
        <w:br/>
        <w:tab/>
        <w:t xml:space="preserve">По принцип за да има качеството на заинтересовано лице, жалбоподателят Никифоров с оглед дата на издаване на оспорения административен акт, следва да попада в кръга на лицата, посочен в чл. 295 ППЗТСУ отм. . Жалбоподателят Никифоров не удовлетворява изискванията нито на разпоредбата на чл. 295, ал. 2 ППЗТСУ отм. , нито на разпоредбата на чл. 295, ал. 3 ППЗТСУ отм. . Поради това той не притежава активна процесуална легитимация да обжалва заповед със съдържание като оспорената. Като не е отчел първоначалната липса на право на жалба и е разгледал последната по същество, първоинстанционният съд е постановил недопустимо решение. Същото следва да бъде обезсилено, а производството по делото-прекратено.</w:t>
        <w:tab/>
        <w:br/>
        <w:tab/>
        <w:t xml:space="preserve">С оглед изхода на спора на касаторите ще следва да се присъдят направените пред касационната инстаниця разноски в размер на 600 /шестстотин лв./ Представените пред първоинстанционния съд фактура и приходен касов ордер не доказват извършено в полза на защитника реално плащане - пипсва подпис на получател, на главен счетоводител, както и данни, че плащането по фактурата е извършено чрез банкова институция.</w:t>
        <w:tab/>
        <w:br/>
        <w:tab/>
        <w:t xml:space="preserve">Воден от горното, Върховният админситративен съд, второ отделение РЕШИ: ОБЕЗСИЛВА</w:t>
        <w:tab/>
        <w:br/>
        <w:tab/>
        <w:t xml:space="preserve">решение № 36/09. 11. 2009 г. по адм. д. № 44/2009 г. на Административен съд София-град. ПРЕКРАТЯВА производството по делото.</w:t>
        <w:tab/>
        <w:br/>
        <w:tab/>
        <w:t xml:space="preserve">ОСЪЖДА ЕТ "Кора-Л. Н." със седалище и адрес на управление гр. С., ж. к. Красно село, ул. Тимок, № 49, п. к. 1202 да заплати на</w:t>
        <w:tab/>
        <w:br/>
        <w:tab/>
        <w:t xml:space="preserve">И. В. В., К. И. К., Г. И. К., К. И. К., ЙОРДАНКА АЛЕКСАНДРОВА КАРАМФИЛОВА, ЗОЯ АЛЕКСАНДРОВА КАРАМФИЛОВА, В. П. Т., С. И. Ф. , П. О. Ф. и Т. И. Ф.</w:t>
        <w:tab/>
        <w:br/>
        <w:tab/>
        <w:t xml:space="preserve">направените по делото разноски пред касационната инстанция, представляващи възнаграждение за един адвокат, в размер на 600 /шестстоин/ лв. Решението е окончателно. Вярно с оригинала, ПРЕДСЕДАТЕЛ: /п/ А. К. секретар: ЧЛЕНОВЕ: /п/ Н. Д./п/ Т. Р.</w:t>
        <w:tab/>
        <w:br/>
        <w:tab/>
        <w:t xml:space="preserve">Т.Р.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