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№979/02.08.2011 по гр. д. №281/2011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979</w:t>
        <w:tab/>
        <w:br/>
        <w:tab/>
        <w:t xml:space="preserve"> </w:t>
        <w:tab/>
        <w:br/>
        <w:tab/>
        <w:t xml:space="preserve">гр.София, 02. 08. 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шести юли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№281 по описа за 2011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от М. К. Т. от [населено място], общ.Д. Ч., обл.В., срещу решение от 11. 11. 2010г., постановено по в. гр. д.№1020/2010г. на Варненски окръжен съд, с което е оставено в сила решение от 23. 03. 2010г. по гр. д.№582/2008г. на Варненски районен съд за отхвърляне на предявените искове с правно основание чл. 71, ал. 1, т. 1, т. 2 и т. 3 от Закона за защита от дискриминация.</w:t>
        <w:tab/>
        <w:br/>
        <w:tab/>
        <w:t xml:space="preserve"> </w:t>
        <w:tab/>
        <w:br/>
        <w:tab/>
        <w:t xml:space="preserve"> Касаторът счита, че са налице основания по чл. 280, ал. 1, т. 1, т. 2 и т. 3 от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ДП”Д. л. с. Ш.”, [населено място], не взема становище по допускането на касационното обжалване. Оспорва касационната жалба като неоснователна.</w:t>
        <w:tab/>
        <w:br/>
        <w:tab/>
        <w:t xml:space="preserve"> </w:t>
        <w:tab/>
        <w:br/>
        <w:tab/>
        <w:t xml:space="preserve"> Ответникът И. а. п. г. не взема становище.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от ГПК, срещу обжалваемо решение, от легитимирана страна, която има интерес от обжалването, с обжалваем размер над 1000лв..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отхвърляне на предявените от М. К. Т., лично и поддържани и в качеството на наследник на починалата в хода на делото ищца И. И. П. искове с правно основание чл. 71, ал. 1, т. 1, т. 2 от Закона за защита от дискриминация срещу ДП”Д. л. с. Ш.” и срещу И. а. п. г. иск с правно основание чл. 71, ал. 3 от Закона за защита от дискриминация.</w:t>
        <w:tab/>
        <w:br/>
        <w:tab/>
        <w:t xml:space="preserve"> </w:t>
        <w:tab/>
        <w:br/>
        <w:tab/>
        <w:t xml:space="preserve"> Формулираните от жалбоподателя въпроси сочат на оплаквания за неправилност на съдебния акт, което е основание за отмяна по чл. 281, т. 3 ГПК на въззивно решение, но не е критерий за допускане на касационно обжалване.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касаторът, за да обоснове допускане на касационно обжалване, сочи, че въззивното решение е постановено в противоречие с приложените решения на ВАС и ЕКПЧ. Посочените решения не съставляват основание за допускане на касационно обжалване. Понятието практика на съдилищата по смисъла на чл. 280, ал. 1, т. 2 от ГПК не включва практиката на административните съдилища. В този смисъл мотиви към т. 3 от ТР №1/2009г. на ОСГТК на ВКС. Не съставляват задължителна практика или съдебна практика по смисъла на чл. 280, ал. 1, т. 1 и т. 2 от ГПК решенията на ЕСПЧ, разяснен с т. 2 и т. 3 от ТР.№1/2009г. на ОСГТК на ВКС. </w:t>
        <w:tab/>
        <w:br/>
        <w:tab/>
        <w:t xml:space="preserve"> </w:t>
        <w:tab/>
        <w:br/>
        <w:tab/>
        <w:t xml:space="preserve"> Не е налице и основание по чл. 280, ал. 1, т. 3 от ГПК по въпроса за приложението на чл. 57, ал. 9 от Закона за горите отм., тъй като нормата е ясна и не се нуждае от тълкуване. Отделно, с въззивното решение не е отречено правото на ищците на регламентираното с посочената норма право на ползване на дървесина от горите за собствени нужди. </w:t>
        <w:tab/>
        <w:br/>
        <w:tab/>
        <w:t xml:space="preserve"> </w:t>
        <w:tab/>
        <w:br/>
        <w:tab/>
        <w:t xml:space="preserve"> По изложените съображения не е налице основание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11. 11. 2010г., постановено по в. гр. д.№1020/2010г. на Варненски окръжен съд.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