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№957/29.07.2011 по гр. д. №323/2011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957</w:t>
        <w:tab/>
        <w:br/>
        <w:tab/>
        <w:t xml:space="preserve"> </w:t>
        <w:tab/>
        <w:br/>
        <w:tab/>
        <w:t xml:space="preserve">гр.София, 29. 07. 2011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двадесет и седми юли две хиляди и единадесета година в състав:</w:t>
        <w:tab/>
        <w:br/>
        <w:tab/>
        <w:t xml:space="preserve"/>
        <w:tab/>
        <w:br/>
        <w:tab/>
        <w:t xml:space="preserve">ПРЕДСЕДАТЕЛ: НАДЯ ЗЯПКОВА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разгледа докладваното от съдията Декова</w:t>
        <w:tab/>
        <w:br/>
        <w:tab/>
        <w:t xml:space="preserve"> </w:t>
        <w:tab/>
        <w:br/>
        <w:tab/>
        <w:t xml:space="preserve">гр. дело №323 по описа за 2011 год.,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> </w:t>
        <w:tab/>
        <w:br/>
        <w:tab/>
        <w:t xml:space="preserve"> Постъпила е касационна жалба от [фирма], [населено място], срещу решение от 22. 11. 2010г., постановено по в. гр. д.№668/2010г. на Кюстендилски окръжен съд, с което след отмяна на решение от 30. 08. 2010г. по гр. д.№1236/2010г. на Кюстендилски районен съд, са уважени предявените от И. С. А. искове с правно основание чл. 344, ал. 1, т. 1-3 от КТ.</w:t>
        <w:tab/>
        <w:br/>
        <w:tab/>
        <w:t xml:space="preserve"> </w:t>
        <w:tab/>
        <w:br/>
        <w:tab/>
        <w:t xml:space="preserve"> Касаторът счита, че са налице основания по чл. 280, ал. 1, т. 2/неправилно се сочи т. 1/ и т. 3 от ГПК за допускане на касационно обжалване.</w:t>
        <w:tab/>
        <w:br/>
        <w:tab/>
        <w:t xml:space="preserve"> </w:t>
        <w:tab/>
        <w:br/>
        <w:tab/>
        <w:t xml:space="preserve"> Ответникът И. С. А. оспорва наличието на основание за допускане на касационно обжалване. Претендира разноски.</w:t>
        <w:tab/>
        <w:br/>
        <w:tab/>
        <w:t xml:space="preserve"> </w:t>
        <w:tab/>
        <w:br/>
        <w:tab/>
        <w:t xml:space="preserve"> Касационната жалба е процесуално допустима – подадена е в срока по чл. 283 от ГПК, срещу обжалваемо решение, от легитимирана страна, която има интерес от обжалването.</w:t>
        <w:tab/>
        <w:br/>
        <w:tab/>
        <w:t xml:space="preserve"> </w:t>
        <w:tab/>
        <w:br/>
        <w:tab/>
        <w:t xml:space="preserve"> Върховният касационен съд, състав на ІІІ гр. отделение на ГК, след преценка на изложените основания за касационно обжалване по чл. 280, ал. 1 от ГПК намира:</w:t>
        <w:tab/>
        <w:br/>
        <w:tab/>
        <w:t xml:space="preserve"> </w:t>
        <w:tab/>
        <w:br/>
        <w:tab/>
        <w:t xml:space="preserve"> С въззивното решение след отмяна на първоинстанционното решение са уважени предявените от И. С. А. срещу [фирма] искове за признаване за незаконно и отмяна на уволнението му поради намаляване обема на работа; за възстановяване на заеманата длъжност и за заплащане на обезщетение по чл. 225, ал. 1 от КТ. </w:t>
        <w:tab/>
        <w:br/>
        <w:tab/>
        <w:t xml:space="preserve"> </w:t>
        <w:tab/>
        <w:br/>
        <w:tab/>
        <w:t xml:space="preserve"> В изложението на основанията за допускане на касационно обжалване касаторът [фирма], за да обоснове допускане на касационно обжалване на основание чл. 280, ал. 1,т. 2 от ГПК, сочи, че въпросът за професионалните умения при подбора по чл. 329 от ГПК е разрешен от въззивния съд в противоричие с решение №810 от 30. 09. 1992г. по гр. д.№1016/1992г. на ВС, ІІІг. о. Доводите са неоснователни. В посоченото решение е прието, че законовият критерий „квалификация” не означава само съответен образователен ценз, а картина на деловите и професионалните качества и умение за изпълнение на дадена длъжност. Докато във въззивното решение е прието, че в случая критерият професионална квалификация не е приложен при подбора, видно от протокола на комисията, на който работодателят се е позовал за извършване на подбора. В изложението касаторът счита, че съдебната практика по приложението на чл. 329, ал. 1 от КТ следва да бъде променена, като се приеме, че във всички случаи подборът е субективно право на работодателя, а не негово задължение. По приложението на чл. 329, ал. 1 от КТ има установена съдебна практика, която не се нуждае от промяна. Тя е обективирана и в посоченото от касатора решение, че при прекратяване на трудовото правоотношение при закриване на част от предприятието, както и при съкращение в щата или намаляване обема на работа, работодателят не е задължен да извърши подбор в случаите, когато дадената длъжност се изпълнява единствено от съкращавания работник. В този случай правото на подбор е уредено в полза на работодателя. Когато съответната длъжност се изпълнява от няколко работници или служители, при съкращение на един или няколко от тях, подборът е задължителен съобразно критериите по чл. 329, ал. 1 от КТ. Доводите на касатора, почерпани от отмяната на социалните критерии при подбора, не обосновават необходимост от промяна на установената съдебна практика.</w:t>
        <w:tab/>
        <w:br/>
        <w:tab/>
        <w:t xml:space="preserve"> </w:t>
        <w:tab/>
        <w:br/>
        <w:tab/>
        <w:t xml:space="preserve"> Предвид изложеното не е налице основание за допускане на касационно обжалване на въззивното решение. С оглед изхода на спора на ответника по касация следва да бъдат присъдени направените разноски в настоящата инстанция за адвокатско възнаграждение в размер на 240лв.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IІІ гр.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 от 22. 11. 2010г., постановено по в. гр. д.№668/2010г. на Кюстендилски окръжен съд, </w:t>
        <w:tab/>
        <w:br/>
        <w:tab/>
        <w:t xml:space="preserve"> </w:t>
        <w:tab/>
        <w:br/>
        <w:tab/>
        <w:t xml:space="preserve"> ОСЪЖДА [фирма], [населено място], да заплати на И. С. А. от [населено място] сумата 240лв. – разноски по делото. 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