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№871/05.07.2011 по гр. д. №255/2011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871</w:t>
        <w:tab/>
        <w:br/>
        <w:tab/>
        <w:t xml:space="preserve"> </w:t>
        <w:tab/>
        <w:br/>
        <w:tab/>
        <w:t xml:space="preserve">С., 5. 07.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първи юли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Б.</w:t>
        <w:tab/>
        <w:br/>
        <w:tab/>
        <w:t xml:space="preserve"> </w:t>
        <w:tab/>
        <w:br/>
        <w:tab/>
        <w:t xml:space="preserve"> С. Д.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255 /2011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Народно събрание на Република България против въззивно решение на Софийски градски съд от 18. 11. 2010 г. по гр. дело № 5731/2010 год., с което е отменено уволнението на Н. Ц. Г., извършено на основание чл. 328, ал. 1, т. 2 КТ - поради закриване на част от предприятието със заповед № 433 от 31. 08. 2009 г. на главния секретар на Народното събрание, същата е възстановена на заеманата преди уволнението длъжност „старши експертен сътрудник” в отдел „Парламентарна администрация и процедури” и Народното събрание е осъдено да й заплати обезщетение за оставане без работа поради незаконно уволнение в размер на 3037, 68 лв. за периода 17. 09. 2009 г. - 18. 01. 2010 г. със законна лихва, считано от 23. 10. 2009 г. до окончателното плащане. </w:t>
        <w:tab/>
        <w:br/>
        <w:tab/>
        <w:t xml:space="preserve"> </w:t>
        <w:tab/>
        <w:br/>
        <w:tab/>
        <w:t xml:space="preserve"> В изложение за допускане на касационно обжалване жалбоподателят поставя материалноправния въпрос за понятието лице по смисъла на чл. 7, ал. 2 и чл. 7а КТ и представлява ли ищцата такова лице и процесуалноправния въпрос за приложението на чл. 235, ал. 2 ГПК с твърдение, че съдът е следвало да обоснове решението според доказателствата по делото. Поддържа, че въпросите са от значение за точното прилагане на закона и развитие на правото - приложно поле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Ответницата Н. Ц. Г. в писмен отговор на касационната жалба оспорва основанието по чл. 280, ал. 1, т. 3 ГПК за допускане на касационно обжалване. Излага съображения, че същото се обоснова с доводи за неправилност на решението, както и че поставените правни въпроси не дават основание за прилагане хипотезата на т. 3-та на чл. 280, ал. 1 ГПК.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са разгледани искове по чл. 344, ал. 1, т. 1-3 КТ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Поставения в изложението по чл. 284, ал. 3, т. 1 ГПК материалноправен въпрос е от значение за делото, с оглед приетото от съда, че ищцата е имала качеството на избран представител „пълномощник” по чл. 7, ал. 2 КТ да представлява общи интереси на работниците и служителите, работещи по трудово правоотношение при работодателя - ответник по въпросите на трудовите и осигурителните отношения и в това качество тя е участвала в свикано със заповед на главния секретар на Народното събрание - Събрание на пълномощниците на работещите състояло се на 03. 06. 2009 г., поради което към датата на уволнението, същата се е ползвала от особената предварителна закрила по чл. 333, ал. 1, т. 5 КТ - при уволнение на основание чл. 328, ал. 1, т. 2 - поради закриване на част от предприятието, работодателят може да уволни само след предварително, изрично дадено съгласие от инспектората по труда. Това обстоятелство не е било установено от ответника, чиято е тежестта за доказване, което е дало основание съдът да приеме уволнението на ищцата за незаконно и да го отмени с произтичащите правни последици. </w:t>
        <w:tab/>
        <w:br/>
        <w:tab/>
        <w:t xml:space="preserve"> </w:t>
        <w:tab/>
        <w:br/>
        <w:tab/>
        <w:t xml:space="preserve">Чрез поставения правен въпрос жалбоподателят оспорва това качество на ищцата, установено с факта на участието й в Събранието на пълномощниците по представен списък към заповедта за свикване на събранието, в който същата е посочена на първо място. Въпросът не налага тълкуване на правната норма на чл. 7, ал. 2 КТ, ясна по съдържание, такова не е необходимо, тъй като няма непълнота на закона, приложен точно към установените по делото факти, което изключва хипотезата на чл. 280, ал. 1, т. 3 ГПК като основание за допускане на касационно обжалване. Разпоредбата на чл. 7а КТ не е предмет на спора и в този смисъл въпроса по приложението му е ирелевантен.</w:t>
        <w:tab/>
        <w:br/>
        <w:tab/>
        <w:t xml:space="preserve"> </w:t>
        <w:tab/>
        <w:br/>
        <w:tab/>
        <w:t xml:space="preserve">Процесуалноправният въпрос по приложението на чл. 235, ал. 2 ГПК, задължаващ съда да постанови решението си върху приетите от него за установени обстоятелства по делото и върху закона не е основание за селектиране на касационната жалба по критерия на чл. 280, ал. 1, т. 3 ГПК. По приложението на правната норма има трайно установена съдебна практика, според която в мотивите на решението съдът обсъжда доказателствата за всички правно -релевантни факти и посочва, кои факти намира за установени, и кои намира за недоказани. Мотивите на обжалваното решение отговорят в пълна степен на посочената съдебна практика. Жалбоподателят не поддържа необходимост от промяна на съдебната практика, което изключва хипотезата на т. 3 на чл. 280, ал. 1 ГПК като основание за допускане на касационно обжалване. </w:t>
        <w:tab/>
        <w:br/>
        <w:tab/>
        <w:t xml:space="preserve"> </w:t>
        <w:tab/>
        <w:br/>
        <w:tab/>
        <w:t xml:space="preserve">Следва да се отбележи, че позоваването на чл. 280, ал. 1, т. 3 ГПК в изложението е формално, тъй като не е мотивирано съобразно изискванията на т. 4 на ТР №/09. 02. 2010 г. по т. д.№ 1/2009 г. на ОСГТК на ВКС.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решение от 18. 11. 2010 г. по гр. дело № 5731/2010 год.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