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№3996/13.04.2006 по адм. д. №9362/2005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Т. Д. Д. е подал касационна жалба срещу решението от 19. 08. 2005 г. по адм. дело №222/2005 г. по описа на Старозагорския окръжен съд, с което е била отхвърлена жалбата му срещу заповед №297/18. 08. 2005 г. за задържането му за срок от 24 часа, издадена от полицейски орган при Районното полицейско управление - С. З.. Направено е оплакване за неправилност на съдебното решение поради нарушение на материалния закон и е поискано да бъде отменено с постановяването на друго за отмяна на административния акт и присъждане на направените разноски.</w:t>
        <w:tab/>
        <w:br/>
        <w:tab/>
        <w:t xml:space="preserve">Полицейският орган при Районното полицейско управление-С. З. не е взел становище.</w:t>
        <w:tab/>
        <w:br/>
        <w:tab/>
        <w:t xml:space="preserve">Представителят на Върховната административна прокуратура е дал заключение за неправилност на постановеното решение поради нарушение на материалния закон.</w:t>
        <w:tab/>
        <w:br/>
        <w:tab/>
        <w:t xml:space="preserve">Върховният административен съд като провери правилността на решението с оглед направеното касационно оплакване намира жалбата за неоснователна.</w:t>
        <w:tab/>
        <w:br/>
        <w:tab/>
        <w:t xml:space="preserve">Окръжният съд е установил, че на 18. 08. 2005 г. В. Л. В. подал молба до Районното полицейско управление-С. З. за изчезването на ползвания от него лек автомобил, марка "О. В.", рег.№ СТ0210 СН. По случая било образувано дознание №1232/2005 г. на РПУ - С. З. срещу неизвестен извършител за престъпление по чл. 346, ал. 1 НК. На същата дата, в 22. 00 часа, на основание чл. 70, ал. 1,т. 1 от Закона за Министерството на вътрешните работи, била издадена заповед №297/18. 08. 2005 г. на полицейски орган при Районното полицейско управление-С. З., с която, за срок от 24 часа, за престъпление по чл. 346, ал. 1 НК, бил задържан Т. Д. Д.. На лицето бил извършен обиск и и били взети писмени обяснения.</w:t>
        <w:tab/>
        <w:br/>
        <w:tab/>
        <w:t xml:space="preserve">От правна страна, съдът приел, че заповедта е законосъобразна, тъй като била съобразена с изискванията и целта на закона и съдържала всички реквизити по чл. 54, ал. 1 от Правилника за прилагане на Закона за Министерството на вътрешните работи. Поради това жалбата срещу административния акт била отхвърлена.</w:t>
        <w:tab/>
        <w:br/>
        <w:tab/>
        <w:t xml:space="preserve">Касационната инстанция намира, че решението съответства на материалния закон. Съдът правилно е приел, че заповедта има необходимото съдържание, което позволява извършването на проверка на нейната законосъобразност. Посочено е правното основание за задържането по чл. 70, ал. 1,т. 1 ЗМВР, както и текстът на престъплението, за което се налага мярката на принуда. Разпоредбата на чл. 54, ал. 1 ППЗМВР не изисква описание на фактическите обстоятелства на престъплението в текста на заповедта, а само основанието за задържане. Не е съществено нарушение и ако не е посочена длъжността на служителя, издал заповедта, при положение, че компетентността на издателя на акта не се определя от заеманата от него длъжност.</w:t>
        <w:tab/>
        <w:br/>
        <w:tab/>
        <w:t xml:space="preserve">Не може да се сподели разбирането, че задържането можело да се предприеме само, ако лицето бъде заварено при извършването на престъпление. Подобно тълкуване не намира опора в разпоредбата на чл. 70, ал. 1,т. 1 ЗМВР, която не определя случаите, при които може да се извърши задържане, нито вида и обема на информацията, свързваща лицето с извършеното престъпление. При изпълнението на възложената им дейност по разкриване на престъпления, предвидена в чл. 59, ал. 1 ЗМВР, полицейските органи могат да задържат лица, за които има данни, че са извършили престъпление. Не е необходимо тези данни да са пълни, нито категорично да уличават лицето в извършването на престъпление - от значение е преценката на полицейския орган за наличието на връзка между задържаното лице и извършеното престъпление.</w:t>
        <w:tab/>
        <w:br/>
        <w:tab/>
        <w:t xml:space="preserve">Задържането като принудителна административна мярка се предприема с цел започването на разследване срещу вероятния извършител на престъплението. То е допустимо и в хипотезата на образувано производство срещу неизвестен извършител, в рамките на което се провежда издирване на извършителя на престъплението, както е в разглеждания случай.</w:t>
        <w:tab/>
        <w:br/>
        <w:tab/>
        <w:t xml:space="preserve">Неуместна е аналогията с нормите, уреждащи съдържанието на постановлението за образуване на предварително производство, както и с основанията за предварително задържане, предвидени в Наказателно-процесуалния кодекс. О., законът разграничава полицейското задържане като акт, издаден в оперативен порядък, от задържането в наказателното производство, което се предприема при достатъчно доказателства за виновността на определено лице.</w:t>
        <w:tab/>
        <w:br/>
        <w:tab/>
        <w:t xml:space="preserve">Поради това касационната инстанция приема, че решението на окръжния съд е правилно и следва да бъде оставено в сила. При този изход на делото на жалбоподателя не се дължат разноски.</w:t>
        <w:tab/>
        <w:br/>
        <w:tab/>
        <w:t xml:space="preserve">По изложените съображения и на основание чл. 40, ал. 1 ЗВАС Върховният административен съд РЕШИ:</w:t>
        <w:tab/>
        <w:br/>
        <w:tab/>
        <w:t xml:space="preserve">ОСТАВЯ В СИЛА решението от 19. 08. 2005 г. по адм. дело №222/2005 г. по описа на Старозагорския окръжен съд. Решението е окончателно. Вярно с оригинала, ПРЕДСЕДАТЕЛ: /п/ А. И. секретар: ЧЛЕНОВЕ: /п/ Ж. П./п/ Т. В. Ж.П.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