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№6029/01.10.2021 по ч.гр.д. №3285/2021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ч. гр. д. на ВКС, ІV-то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60299</w:t>
        <w:tab/>
        <w:br/>
        <w:tab/>
        <w:t xml:space="preserve"> </w:t>
        <w:tab/>
        <w:br/>
        <w:tab/>
        <w:t xml:space="preserve">София, 01. 10. 2021 година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съдебно заседание на 29. 09. 2021 година, в състав</w:t>
        <w:tab/>
        <w:br/>
        <w:tab/>
        <w:t xml:space="preserve"> </w:t>
        <w:tab/>
        <w:br/>
        <w:tab/>
        <w:t xml:space="preserve">ПРЕДСЕДАТЕЛ: З. А </w:t>
        <w:tab/>
        <w:br/>
        <w:tab/>
        <w:t xml:space="preserve"> </w:t>
        <w:tab/>
        <w:br/>
        <w:tab/>
        <w:t xml:space="preserve">ЧЛЕНОВЕ: В. Й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№ 3285 /2021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във вр. с чл. 248, ал. 3 ГПК.</w:t>
        <w:tab/>
        <w:br/>
        <w:tab/>
        <w:t xml:space="preserve"> </w:t>
        <w:tab/>
        <w:br/>
        <w:tab/>
        <w:t xml:space="preserve">Образувано е по частната жалба на Софийски градски съд срещу определение № 260452 от 14. 06. 2021 г. по в. гр. дело № 48 /2021 г. на Софийския окръжен съд, с което съдът е оставил без уважение молбата на Софийски градски съд за изменение на въззивното решение в частта за разноските. </w:t>
        <w:tab/>
        <w:br/>
        <w:tab/>
        <w:t xml:space="preserve"> </w:t>
        <w:tab/>
        <w:br/>
        <w:tab/>
        <w:t xml:space="preserve">В частната жалба се твърди, че определението е незаконосъобразно, тъй като въззивният съд е отказал да намали присъдения размер на разноските 360 лева, което е прекомерно при уважената част от иск по ЗОДОВ – в размер на 400 лева. Въззивният съд не е съобразил установената с решения С- 427 /16 и С-428 /16 практика на СЕС, че съдът може да присъди адвокатско възнаграждение под минимално присъденото, ако определеният минимален размер на адвокатското възнаграждение не е справедлив и обоснован. В случая то е 300 лева, но съставлява почти 1 /3 от материалния интерес и не отчита фактическата и правната сложност, нито броя на проведените съдебни заседания – във въззивното производство не са събирани доказателства и е проведено едно съдебно заседание.</w:t>
        <w:tab/>
        <w:br/>
        <w:tab/>
        <w:t xml:space="preserve"> </w:t>
        <w:tab/>
        <w:br/>
        <w:tab/>
        <w:t xml:space="preserve">Ответникът по частната жалба Ц. С. С. не е подал писмен отговор.</w:t>
        <w:tab/>
        <w:br/>
        <w:tab/>
        <w:t xml:space="preserve"> </w:t>
        <w:tab/>
        <w:br/>
        <w:tab/>
        <w:t xml:space="preserve">Настоящият състав намира, че частната касационна жалба е процесуално допустима.</w:t>
        <w:tab/>
        <w:br/>
        <w:tab/>
        <w:t xml:space="preserve"> </w:t>
        <w:tab/>
        <w:br/>
        <w:tab/>
        <w:t xml:space="preserve">По нейната основателност: </w:t>
        <w:tab/>
        <w:br/>
        <w:tab/>
        <w:t xml:space="preserve"> </w:t>
        <w:tab/>
        <w:br/>
        <w:tab/>
        <w:t xml:space="preserve">С въззивното решение е оставена без уважение въззивната жалба на СГС срещу уважената част от иска с правно основание чл. 2б, ал. 1 ЗОДОВ в размер на 400 лева (първоинстанционното решение е потвърдено в тази част) и са присъдени разноски за адвокатско възнаграждение за процесуално представителство в размер на 360 лева, като въззивният съд е приел, че разноските са направени и че възражението за прекомерност на възнаграждението е неоснователно.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 за неоснователно възражението срещу начисляването на ДДС върху възнаграждението (60 лева от 360 лева), тъй като по делото са представени доказателства, че присъденото възнаграждение е било уговорено и платено, че процесуалният представител е бил регистриран по ДДС. Въззивният съд е приел също, че възражението за прекомерност по чл. 78, ал. 5 ГПК е неоснователно съгласно приетото с т. 3 от ТР № 6 /2012 г. на ОСГТК на ВКС при съпоставяне на фактическата и правна сложност на делото с действителния обем и съдържание на правната защита.</w:t>
        <w:tab/>
        <w:br/>
        <w:tab/>
        <w:t xml:space="preserve"> </w:t>
        <w:tab/>
        <w:br/>
        <w:tab/>
        <w:t xml:space="preserve">Настоящият състав намира следното:</w:t>
        <w:tab/>
        <w:br/>
        <w:tab/>
        <w:t xml:space="preserve"> </w:t>
        <w:tab/>
        <w:br/>
        <w:tab/>
        <w:t xml:space="preserve">Определеното възнаграждение в размер на 300 лева за защита по гражданско дело е най-ниският размер на адвокатско възнаграждение, предвиден с разпоредбата на чл. 7, ал. 2,т. 1 НМРАВ за процесуално представителство по граждански дела с най-ниския възможен материален интерес - до 1 000 лева. Тази наредба е издадена въз основа на делегация, предвидена в разпоредбата на чл. 36, ал. 2 ЗА, която предвижда, че адвокатът има право на възнаграждение за своя труд в справедлив и обоснован размер, който не може да бъде по-нисък от предвидения в наредба на Висшия адвокатски съвет размер на съответния вид работа.</w:t>
        <w:tab/>
        <w:br/>
        <w:tab/>
        <w:t xml:space="preserve"> </w:t>
        <w:tab/>
        <w:br/>
        <w:tab/>
        <w:t xml:space="preserve">Т.е. законодателят е определил този размер (300 лева) като абсолютен минимум на възнаграждението на адвокат за процесуално представителство по граждански дела с материален интерес, от което следва извод, че доводите за неговата прекомерност, несправедливост и необоснованост са неоснователни по определение. </w:t>
        <w:tab/>
        <w:br/>
        <w:tab/>
        <w:t xml:space="preserve"> </w:t>
        <w:tab/>
        <w:br/>
        <w:tab/>
        <w:t xml:space="preserve">Към това следва да се добави и че след като се запозна с материалите по въззивното дело настоящият състав не споделя доводите на частния жалбоподател за липсата на фактическа и правна сложност на делото. Въззивното дело е образувано по въззивна жалба на СГС, в която се оспорва основателността на иска с множество правни доводи, основани на фактически твърдения, срещу които се съдържа защита в представения отговор и процесуалният представител на ответника Ц. С. се е явил в откритото съдебно заседание на въззивния съд и е участвал в устните състезания.</w:t>
        <w:tab/>
        <w:br/>
        <w:tab/>
        <w:t xml:space="preserve"> </w:t>
        <w:tab/>
        <w:br/>
        <w:tab/>
        <w:t xml:space="preserve">Настоящият съдебен състав приема, че от изложеното следва, че частната жалба е неоснователна, а обжалваното определение е законосъобразно и следва да бъде потвърдено.</w:t>
        <w:tab/>
        <w:br/>
        <w:tab/>
        <w:t xml:space="preserve"> </w:t>
        <w:tab/>
        <w:br/>
        <w:tab/>
        <w:t xml:space="preserve">С оглед изхода от това производство частният жалбоподател няма право на разноски, а ответникът не е направил искане за присъждане на разноски, нито е доказал да е направил такива, поради което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260452 от 14. 06. 2021 г. по в. гр. дело № 48 /2021 г. на Софийския окръжен съд.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