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№6029/01.10.2021 по ч.гр.д. №3727/2021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60293</w:t>
        <w:tab/>
        <w:br/>
        <w:tab/>
        <w:t xml:space="preserve"> </w:t>
        <w:tab/>
        <w:br/>
        <w:tab/>
        <w:t xml:space="preserve">гр. София, 01. 10.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тридесети септември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МАРИЯ ХРИСТОВА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3727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частна жалба с вх. № 263173/07. 04. 2021 г., подадена от „Б. М БГ“ ЕООД, представлявано от Я. Л., срещу определение № 260150/18. 03. 2021 г., постановено по възз. ч. гр. дело № 135/2021 г. на Пловдивския апелативен съд. С обжалваното определение е оставена без разглеждане въззивната жалба с вх. № 20001/15. 07. 2020 г., подадена от Г. П. Б. срещу решение № 675/03. 07. 2020 г. по гр. дело № 931/2020 г. на Пловдивския окръжен съд, и е прекратено производството по делото пред апелативния съд. </w:t>
        <w:tab/>
        <w:br/>
        <w:tab/>
        <w:t xml:space="preserve"> </w:t>
        <w:tab/>
        <w:br/>
        <w:tab/>
        <w:t xml:space="preserve">При извършената служебна проверка, настоящият съдебен състав намира така подадената частна жалба за процесуално недопустима по следните съображения: </w:t>
        <w:tab/>
        <w:br/>
        <w:tab/>
        <w:t xml:space="preserve"> </w:t>
        <w:tab/>
        <w:br/>
        <w:tab/>
        <w:t xml:space="preserve">С процесуалното право да обжалва с частна жалба по чл. 274, ал. 1, т. 1 от ГПК определението на съда, преграждащо по-нататъшното развитие на делото, разполага само тази страна в производството, чийто процесуален път за защита е преграден. Конкретно в хипотезата на оставена без разглеждане или върната жалба, с правото да обжалва преграждащия съдебния акт (определение или разпореждане) разполага единствено лицето, което е подало оставената без разглеждане или върната жалба (респ. – негов процесуален правоприемник – чл. 227 от ГПК). Съгласно процесуалната забрана по чл. 26, ал. 2 от ГПК („освен в предвидените от закон случаи, никой не може да предявява от свое име чужди права пред съд“), това право на частна жалба по чл. 274, ал. 1, т. 1 от ГПК не може да бъде упражнено от друго лице, включително – от друга страна в същото производство, тъй като тя не разполага с процесуалноправна легитимация за това. В случая с обжалваното определение е оставена без разглеждане въззивната жалба на Г. Б., поради което „Б. М БГ“ ЕООД не е процесуалноправно легитимирано да обжалва определението. </w:t>
        <w:tab/>
        <w:br/>
        <w:tab/>
        <w:t xml:space="preserve"> </w:t>
        <w:tab/>
        <w:br/>
        <w:tab/>
        <w:t xml:space="preserve">Предвид горното, подадената частна жалба, като процесуално недопустима, следва да се остави без разглеждане, а образуваното по нея частно гражданско производство по настоящото дело, също като процесуално недопустимо, следва да се прекрати.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частната жалба с вх. № 263173/07. 04. 2021 г., подадена от „Б. М БГ“ ЕООД срещу определение № 260150/18. 03. 2021 г., постановено по възз. ч. гр. дело № 135/2021 г. на Пловдивския апелативен съд; и ПРЕКРАТЯВА производството по настоящото частно гр. дело № 3727/2021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