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№280/13.01.2022 по адм. д. №7117/2021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 София, 13.01.2022 В ИМЕТО НА НАРОДА</w:t>
        <w:tab/>
        <w:br/>
        <w:tab/>
        <w:t xml:space="preserve">Върховният административен съд на Република България - Седмо отделение, в съдебно заседание на шестнадесети ноември в състав: ПРЕДСЕДАТЕЛ:ПАВЛИНА НАЙДЕНОВА ЧЛЕНОВЕ:ДАНИЕЛА МАВРОДИЕВАСТАНИМИР ХРИСТОВ при секретар Мирела Добриянова и с участието на прокурора Симона Поповаизслуша докладваното от съдиятаДАНИЕЛА МАВРОДИЕВА по адм. дело № 7117/2021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Илиев от гр. Добрич, подадена чрез процесуалния му представител - адв. Друмева, против решение № 156 от 14.05.2021 г., постановено по адм. дело № 627/2020 г., по описа на Административен съд - Добрич, с което е отхвърлена жалбата му срещу заповед № 851з – 105/13.12.2019 г. на началника на сектор Пътна полиция(ПП) при Областна дирекция (ОД) на МВР – Добрич.</w:t>
        <w:tab/>
        <w:br/>
        <w:tab/>
        <w:t xml:space="preserve">Изложени са съображения, че решението е неправилно и незаконосъобразно, постановено при нарушение на материалния закон. Иска се да бъде отменено. Претендира се присъждане на разноски за двете съдебни инстанции.</w:t>
        <w:tab/>
        <w:br/>
        <w:tab/>
        <w:t xml:space="preserve">Ответникът – Началник сектор ПП при ОД на МВР – Добрич, не ангажира становище по касационната жалба.</w:t>
        <w:tab/>
        <w:br/>
        <w:tab/>
        <w:t xml:space="preserve">Представителят на Върховната административна прокуратура дава становище за основателност на касационната жалба.</w:t>
        <w:tab/>
        <w:br/>
        <w:tab/>
        <w:t xml:space="preserve">След като прецени събраните по делото доказателства, във връзка с доводите и съображенията изложени в жалбата, Върховният административен съд, седмо отделение, приема за установено следното: касационната жалба е подадена в законоустановения срок и от надлежна страна, с оглед на което е процесуално допустима. Разгледана по същество е основателна.</w:t>
        <w:tab/>
        <w:br/>
        <w:tab/>
        <w:t xml:space="preserve">С обжалваното решение Административен съд Добрич е отхвърлил жалбата на П. Илиев срещу заповед № 851з – 105/13.12.2019 г. на началника на сектор ПП при ОД на МВР – Добрич.</w:t>
        <w:tab/>
        <w:br/>
        <w:tab/>
        <w:t xml:space="preserve">За да постанови този резултат съдът е приел за установено от фактическа страна следното:</w:t>
        <w:tab/>
        <w:br/>
        <w:tab/>
        <w:t xml:space="preserve">П. Илиев е подал по заявление № 170851016685/04.12.2017г. на П.И.И. до сектор “ПП” при ОД на МВР – Добрич с искане за първоначална регистрация на товарен автомобил марка „Форд Транзит“ с рама № [номер] – по документи, внос от Дания. Към заявлението са представени декларация от заявителя относно мястото и датата на закупуване на автомобила, свидетелско за регистрация на МПС № [номер], част І и част ІІ, на датски език (без придружен превод на български език) и фактура № 142074 от 16.11.2017 г. на датски език с превод на български език.</w:t>
        <w:tab/>
        <w:br/>
        <w:tab/>
        <w:t xml:space="preserve">При извършената идентификация на ППС от техник – механик в сектор „ПП“ възникват съмнения относно автентичността на номера рама.</w:t>
        <w:tab/>
        <w:br/>
        <w:tab/>
        <w:t xml:space="preserve">Автомобилът е пренасочен за оглед от комисията по МПС при ОД на МВР – Добрич. При извършената проверка на мястото за нанасяне на VIN е установена допълнително заварена планка с нанесен на нея нестандартен шрифт номер на рама, съвпадащ с този по документи. На колонка предна дясна врата е установен стикер с данни за VIN, съвпадащ по документи. На преден десен фар е установена занитена табелка с налични на нея последни седем позиции на номер рама. Номерът на двигателя не е разчетен поради налична корозия. Резултатите от огледа са отразени в протокол № 48/06.12.2017 г. с мнение за извършване на проверка.</w:t>
        <w:tab/>
        <w:br/>
        <w:tab/>
        <w:t xml:space="preserve">Образувано е ДП № 1139/2017 г. по описа на Първо РУ – Добрич, в хода на което са приобщени като писмени доказателства заявление за регистрация № 170851016685, един брой фактура на датски език с превод на български език, един брой нотариално заверена декларация, регистрационни талони, част І и част ІІ на датски език и един брой договор за покупко – продажба на датски език.</w:t>
        <w:tab/>
        <w:br/>
        <w:tab/>
        <w:t xml:space="preserve">Назначена е трасологическа експертиза № 23/29.12.2017 г. от НТЛ при ОД на МВР – Добрич, съгласно констатациите по която на указаното от завода производител място за нанасяне на номер рама – предна част на надлъжна греда в областта на предното колело е установено наличие на метална планка, неподвижно застопорена чрез заваряване върху основната греда. Планката е с размери и с разположение, покриващо изцяло мястото на заводски поставения VIN на автомобила. Върху нея е установен набит нестандартен шрифт номер на рама, съответстващ на посочения в регистрационните документи, без ограничителни знаци, с шрифт, различен от посочения от завода – производител, с отклонение от символите по хоризонтала и вертикала и с разлика в дълбочината на нанасянето им. Въз основа на установените различия е направено заключение, че заводски щанцованият номер рама на изследвания автомобил е закрит чрез допълнителна заварена метална планка върху основния детайл носител на VIN. Не е възможно изследването му за наличие на подправки и заличавания. Върху заварената планка е установен нанесен номер на рама, съвпадащ с този по документи. Наличният номер не е заводски щанцован и има интервенция върху идентификационния номер на рама на изследваното МПС. Производственият стикер с данни за VIN на автомобила е установен на колонка предна дясна врата. Нанесеният на него VIN съвпада с този по документи и с установения набит. Стикерът е без следи от разлепване и съответства на заводски поставен. Номерът на двигателя не е разчетен поради силна корозия в областта на нанасянето му. Липсва интервенция в изследваната област. Производствената табелка съответства на заводски поставена.</w:t>
        <w:tab/>
        <w:br/>
        <w:tab/>
        <w:t xml:space="preserve">В хода на досъдебното производство е изискана и справка от Дирекция „МОС“ – град София, въз основа на която е установено, че процесният автомобил е снет от регистрация и не е обявен за ОДИ.</w:t>
        <w:tab/>
        <w:br/>
        <w:tab/>
        <w:t xml:space="preserve">С постановление № 2265/2017 от 17.04.2019 г. на прокурор при ДРП е прекратено наказателното производство.</w:t>
        <w:tab/>
        <w:br/>
        <w:tab/>
        <w:t xml:space="preserve">С молба с вх.№ 851000-14082 от 20.11.2019 г. жалбоподателят е поискал да бъде продължена процедурата по регистрация на автомобила.</w:t>
        <w:tab/>
        <w:br/>
        <w:tab/>
        <w:t xml:space="preserve">На 11.12.2019 г. автомобилът е представен повторно пред комисията по МПС, която е потвърдила фактическите констатации от предходния оглед. За резултатите от повторното изследване е съставен протокол № 55 от същата дата, в който е прието, че липсват данни за установен автентичен поставен от производителя набит номера на рама, поради което ПС не отговаря на изискванията на чл.143, ал.1 от ЗДвП.</w:t>
        <w:tab/>
        <w:br/>
        <w:tab/>
        <w:t xml:space="preserve">На 13.12.2019г. е изготвена докладна записка с рег. № 851р-5411/13.12.2019 г. от старши инспектор Д. Димитров до началника на сектор “ПП” при ОД на МВР – Добрич, в която се преповторени констатациите от протоколите на проверяващата комисия по МПС при ОД на МВР - Добрич. Прието е, че не може да се твърди по безспорен начин, че номер рама на представения за регистрация автомобил е автентичният, с оглед на което е направено предложение да се издаде заповед за отказ за регистрация.</w:t>
        <w:tab/>
        <w:br/>
        <w:tab/>
        <w:t xml:space="preserve">На същата дата е издадена обжалваната заповед № 851з-105 от началника на сектор “ПП” при ОДМВР – Добрич, с която на основание чл.143, ал.1 от ЗДвП, чл.140, ал.2 от ЗДвП и чл.7, ал.1 от Наредба № І-45/2000г. на МВР за регистрацията, отчета, пускането в движение и спирането от движение на МПС и на ремаркета, теглени от тях (Наредба № І-45/2000г.), е отказана регистрация на товарен автомобил марка „Форд Транзит“ с рама № [номер] – по документи, внос от Дания. Мотивът за отказа е, че идентификационният номер на рамата не е заводски щанцован, с нестандартен шрифт е и не може да се установи автентичността му.</w:t>
        <w:tab/>
        <w:br/>
        <w:tab/>
        <w:t xml:space="preserve">При така установената фактическа обстановка съдът е приел, че издаден от компетентен орган, в законоустановената форма, при липса на допуснато съществено нарушение на съдопроизводствените правила и в съответствие с целта на закона.</w:t>
        <w:tab/>
        <w:br/>
        <w:tab/>
        <w:t xml:space="preserve">Така мотивиран съдът е отхвърлил жалбата, като неоснователна.</w:t>
        <w:tab/>
        <w:br/>
        <w:tab/>
        <w:t xml:space="preserve">Решението е неправилно.</w:t>
        <w:tab/>
        <w:br/>
        <w:tab/>
        <w:t xml:space="preserve">Настоящата инстанция не споделя изводите на първоинстанционния съд. Нормативната уредба на регистрацията на превозните средства е уредена в следните нормативни актове: Закон за движение по пътищата, 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(Загл. изм. и доп. - ДВ, бр. 105 от 2002 г., изм., бр. 67 от 2012 г., бр. 20 от 2018 г./Наредба № І-45 от 2000г./ и Наредба № 8121з-1 от 2.01.2018 г. за определяне на реда за поставяне на нов идентификационен номер на пътно превозно средство,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 обн., ДВ, бр. 3 от 5.01.2018 г./Наредба №8121з-1 от 2018г./</w:t>
        <w:tab/>
        <w:br/>
        <w:tab/>
        <w:t xml:space="preserve">Регистрацията на пътни превозни средства с подменен, заличен или повреден идентификационен номер се извършва само при отчитане номера на рамата, там, където производителят първично го е поставил, с набиването му върху хоризонтална плоскост. Нормата на чл. 143, ал. 2 ЗДвП има императивен характер и нарушението й се свързва с негативните последици визирани в ал. 3 на чл. 143, поради което не може да се прилага разширително и санкцията й да въздейства в правната сфера на лице, собственик на автомобил, за който е установено, че е с автентичен регистрационен номер.</w:t>
        <w:tab/>
        <w:br/>
        <w:tab/>
        <w:t xml:space="preserve">Законовото изискване е да не се допусне движението на пътни превозни средство, които не носят поставен от производителя идентификационен номер като гаранция за тяхното разпознаване, както и за съответствието им с фабричните стандарти. Разпоредбата на чл. 143, ал. 3 от ЗДвП установява цитираната забрана, докато не бъде установен автентичния идентификационен номер, поставен от производителя.</w:t>
        <w:tab/>
        <w:br/>
        <w:tab/>
        <w:t xml:space="preserve">По силата на чл.5 от Наредба № І-45 от 2000г. превозните средства се регистрират по идентификационен номер (VIN), категория, марка и други данни, посочени в представените по реда на глава втора документи. При регистрация звената на МВР извършват необходимите проверки за: идентификацията на превозното средство, в случаите, когато се изисква;достоверността на представените документи и данните на собственика; произхода на превозното средство; техническата изправност на превозното средство и неговото комплектоване. При извършване на проверките се използват национални и международни информационни фондове, технически методи и средства.</w:t>
        <w:tab/>
        <w:br/>
        <w:tab/>
        <w:t xml:space="preserve">А според чл.7 от същата наредба превозните средства, на които не може да се установи поставеният от производителя идентификационен номер (VIN), не се регистрират, с изключение на превозно средство (ПС), изоставено, конфискувано или отнето в полза на държавата и предоставено за нуждите на бюджетна организация, като регистрацията му се извършва след поставяне на нов идентификационен номер. Извън изключението по ал. 1 превозните средства, на които не може да се установи поставеният от производителя идентификационен номер (VIN), и документите за тях се задържат и се уведомяват съответните органи.При установяване на несъответствие в данните на ПС с тези по документите му ПС, обявено за издирване, ПС със следи от въздействие върху и/или в областта на идентификационния номер (VIN) или при установяване на съвпадение в идентификационния номер на представено за регистрация ПС с вече регистрирано в страната такова случаят се разглежда от комисия, определена със заповед на директора на СДВР/ОДМВР.</w:t>
        <w:tab/>
        <w:br/>
        <w:tab/>
        <w:t xml:space="preserve">Съгласно чл.3 от Наредба №8121з-1 от 2018г. възстановяването на идентификационен номер представлява повторно поставяне на оригиналния идентификационен номер върху рамата (купето или шасито) на ППС.</w:t>
        <w:tab/>
        <w:br/>
        <w:tab/>
        <w:t xml:space="preserve">Според чл.5 и чл.6 от същата наредба на възстановяване подлежи идентификационен номер на ППС:1. за което е установено подправяне, заличаване или повреда на идентификационния номер и впоследствие е върнато на собственика по законовия ред; 2. с наличие на корозия или друг дефект в областта на идентификационния номер; 3. на което при извършване на ремонтни дейности идентификационният номер е бил заличен частично или напълно, ако преди извършването им ППС е било предоставено за установяване на автентичния идентификационен номер; 4. чийто идентификационен номер е бил нарушен вследствие на механично или химично третиране при извършено изследване с цел идентификацията му; 5. на което е извършена смяна с ново шаси (купе), произведено от завода – производител на ППС. На възстановяване не подлежи идентификационен номер на ППС, чието автентично съдържание не е установено.</w:t>
        <w:tab/>
        <w:br/>
        <w:tab/>
        <w:t xml:space="preserve">Процедурата за възстановяване на идентификационен номер, разписана в чл.7-13 от същата наредба, е следната :</w:t>
        <w:tab/>
        <w:br/>
        <w:tab/>
        <w:t xml:space="preserve">Със заповед на директора на СДВР или директора на съответната ОДМВР се назначава постоянна комисия за възстановяване на идентификационен номер или поставяне на нов (служебен) идентификационен номер на ППС. В заповедта по ал. 1 се определят:1. председател, основни и резервни членове на комисията;2. периодичност на работните заседания на комисията, но не по-рядко от веднъж седмично. В състава на комисията се включват:1. за СДВР – експерт от отдел Експертно-криминалистическа дейност, полицейски служители от отдел/сектор Криминална полиция и отдел Пътна полиция;2. за ОДМВР – експерт от базовите научно-технически лаборатории или научно-техническите лаборатории при ОДМВР, полицейски служители от отдел/сектор Криминална полиция и сектор Пътна полиция.</w:t>
        <w:tab/>
        <w:br/>
        <w:tab/>
        <w:t xml:space="preserve">Комисията по чл. 7 има следните правомощия :1. сверява за съответствие идентификационните данни, посочени в документите, с тези, нанесени върху ППС; 2. извършва външно заснемане на ППС и идентификационния номер на рамата със следи от въздействие, както и на възстановения или поставения нов (служебен) идентификационен номер; 3. проверява други технически параметри, имащи значение за идентификацията на ППС; 4. извършва проверки в информационните фондове на МВР за издирвани ППС; 5. определя място за поставяне на възстановения или на новия (служебен) идентификационен номер, което да бъде отразено в заповедта по чл. 10. Снимките по ал. 1, т. 2 се съхраняват на електронен носител в съответния отдел/сектор Пътна полиция. Необходимият брой снимки съгласно чл. 13 се прилага към заявлението за регистрация.</w:t>
        <w:tab/>
        <w:br/>
        <w:tab/>
        <w:t xml:space="preserve">Комисията издава протокол за възстановяване или за поставяне на нов (служебен) идентификационен номер на пътно превозно средство. При възстановяване в протокола се прави кратко описание на ППС, състоянието на идентификационния номер, извършените от комисията действия и приложените документи. Отразява се установеният оригинален идентификационен номер на превозното средство, който подлежи на възстановяване. Изготвеният протокол се подписва от председателя и членовете на комисията. При поставяне на нов (служебен) идентификационен номер на ППС в протокола се прави кратко описание на ППС, извършените от комисията действия и приложените документи. Отразява се новият (служебен) идентификационен номер на ППС, генериран от АИС – КАТ Регистрация на ПС и собствениците им, в заявлението по чл. 2, ал. 4.</w:t>
        <w:tab/>
        <w:br/>
        <w:tab/>
        <w:t xml:space="preserve">Изготвеният протокол се подписва от председателя и членовете на комисията. На основание протокола по чл. 9, ал. 1 директорът на СДВР/ОДМВР издава заповед за възстановяване или за поставяне на нов (служебен) идентификационен номер.</w:t>
        <w:tab/>
        <w:br/>
        <w:tab/>
        <w:t xml:space="preserve">Заповедта се изпраща със съпроводително писмо до изпълнителя по чл. 14, ал. 2, в което се указва съдържанието на идентификационния номер и определените места за поставянето му.</w:t>
        <w:tab/>
        <w:br/>
        <w:tab/>
        <w:t xml:space="preserve">След поставянето на идентификационен номер ППС се представя пред комисията по чл. 7 за проверка и поставяне на защитни стикери и издаване на удостоверителен талон. Защитните стикери по ал. 1 са самозалепващи се и представляват оптически защитни елементи, които се саморазрушават при опит за разлепване. Те носят логото на Пътна полиция и пореден номер. Стикерите са по три броя с еднакви номера, като два от тях се поставят в купето на автомобила, а третият се залепва върху удостоверителния талон. Удостоверителният талон по ал. 1 съдържа данни за регистрационния номер на ППС, вида, марката, модела, идентификационния номер, номера на протокола за възстановяване/поставяне на служебен номер и службата, издала документа. В него се отразява информация за мястото (местата) на поставяне на идентификационния номер и защитните стикери, като е предвидено поле за залепване на третия защитен стикер, подпис на длъжностно лице и печат. Формата и видът на удостоверителния талон са съгласно приложението.</w:t>
        <w:tab/>
        <w:br/>
        <w:tab/>
        <w:t xml:space="preserve">Копия от протокола по чл. 9, ал. 1 и заповедта по чл. 10 се прилагат към заявлението за регистрация на ППС, като в АИС – КАТ, се отразява нестандартен идентификационен номер.</w:t>
        <w:tab/>
        <w:br/>
        <w:tab/>
        <w:t xml:space="preserve">При възстановяване на идентификационен номер към заявлението за регистрация се прилагат и три снимки на хартиен носител (една от външното заснемане на ППС, една от заснетия идентификационен номер на ППС преди възстановяването и една след възстановяването), направени при заснемането по чл. 8, ал. 1, т. 2.</w:t>
        <w:tab/>
        <w:br/>
        <w:tab/>
        <w:t xml:space="preserve">Анализът на цитираните по-горе разпоредби води до извод, че процедурата по възстановяването на идентификационния номер на едно превозно средство е част от процедурата по регистрацията на това превозно средство. Т.е. възможността да се установи автентичният номер на рамата, респ. да се възстанови идентификационният номер на автомобила се преценява преди да се постанови отказ за регистрация. Или казано по друг начин, за да се откаже регистрация е необходимо органът да е изложил съображения за невъзможността да бъде установен, респ. възстановен идентификационният номер на конкретния автомобил, чиято регистрация е била поискана.</w:t>
        <w:tab/>
        <w:br/>
        <w:tab/>
        <w:t xml:space="preserve">В настоящия случай от представените по делото доказателства в това число и заключението на вещото лице, се установява, че автентичният идентификационен номер на процесния автомобил е установен и съответства на номера от документите на автомобила/ на веритикалната колонка на предна дясна врата на купето до дясната седалка има поставен самозалепващ се ПВС заводски стикер, с изписана 17 цифрено-буквено комбинация, представляваща VIN на автомобила, който съответства на номера на рамата, както и на номера в документите на автомобила . Т.е в случая, идентификационният номер на автомобила може да бъде установен. Следователно не са били налице материалните предпоставки на чл.143, ал.3 ЗДвП за постановяване на отказ за регистрация.</w:t>
        <w:tab/>
        <w:br/>
        <w:tab/>
        <w:t xml:space="preserve">При наличието на събраните по делото доказателства и по изложените съображения решението на Административен съд Добрич следва да бъде отменено, като вместо него бъде постановено друго, с което оспореният отказ - бъде отменен като незаконосъобразен и преписката - изпратена на началник отдел Пътна полиция при ОД на МВР - Добрич, за ново произнасяне с оглед задължителните указания по тълкуването и прилагането на закона.</w:t>
        <w:tab/>
        <w:br/>
        <w:tab/>
        <w:t xml:space="preserve">При този изход на спора претенцията на жалбоподателя за присъждане на направените пред двете инстанции съдебни разноски е основателна, като своевременно направена и доказана и следва да бъде уважена. На осн. чл.143, ал.1 АПК, следва да му бъде присъдена сумата от общо 880.00 (осемстотин и осемдесет )лева, представляваща заплатени държавни такси, възнаграждение за вещо лице и адвокатско възнаграждение.</w:t>
        <w:tab/>
        <w:br/>
        <w:tab/>
        <w:t xml:space="preserve">Така мотивиран и на осн. чл. 222, ал.1 АПК, Върховният административен съд, състав на седмо отделение</w:t>
        <w:tab/>
        <w:br/>
        <w:tab/>
        <w:t xml:space="preserve">РЕШИ :</w:t>
        <w:tab/>
        <w:br/>
        <w:tab/>
        <w:t xml:space="preserve">ОТМЕНЯ решение № 156 от 14.05.2021 г., постановено по адм. дело № 627/2020 г., по описа на Административен съд - Добрич и вместо него постановява :</w:t>
        <w:tab/>
        <w:br/>
        <w:tab/>
        <w:t xml:space="preserve">ОТМЕНЯ заповед № 851з – 105/13.12.2019 г. на началника на сектор Пътна полиция(ПП) при Областна дирекция (ОД) на МВР – Добрич.</w:t>
        <w:tab/>
        <w:br/>
        <w:tab/>
        <w:t xml:space="preserve">ИЗПРАЩА преписката на началника на сектор Пътна полиция при ОД на МВР – Добрич за ново произнасяне, с оглед задължителните указания по тълкуването и прилагането на закона.</w:t>
        <w:tab/>
        <w:br/>
        <w:tab/>
        <w:t xml:space="preserve">ОСЪЖДА ОД на МВР - Добрич да заплати на П. Илиев [ЕГН] направените по делото разноски в размер на 880 (осемстотин и осемдесет ) лева.</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