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№6028/28.09.2021 по ч.гр.д. №3655/2021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60284</w:t>
        <w:tab/>
        <w:br/>
        <w:tab/>
        <w:t xml:space="preserve"> </w:t>
        <w:tab/>
        <w:br/>
        <w:tab/>
        <w:t xml:space="preserve">гр. София, 28. 09.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седми септември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3655 по описа за 2021 г.,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2, във вр. с чл. 248, ал. 3, изр. 2 от ГПК.</w:t>
        <w:tab/>
        <w:br/>
        <w:tab/>
        <w:t xml:space="preserve"> </w:t>
        <w:tab/>
        <w:br/>
        <w:tab/>
        <w:t xml:space="preserve">Образувано е по частна касационна жалба с вх. № 335458/07. 07. 2021 г. на ищцата по делото И. В. Х. срещу имащата характер на въззивно определение, част от решение № 263045/13. 05. 2021 г. по възз. гр. дело № 4807/2020 г. на Софийския градски съд, с която е оставена без уважение частната жалба на ищцата срещу (т. е. потвърдено е) определение № 39800/12. 02. 2020 г. по гр. дело № 16707/2018 г. на Софийския районен съд, с което е отхвърлена молбата на жалбоподателката-ищца за изменение в частта за разноските на постановеното по същото първоинстанционно гр. дело, решение № 246214/16. 10. 2019 г. </w:t>
        <w:tab/>
        <w:br/>
        <w:tab/>
        <w:t xml:space="preserve"> </w:t>
        <w:tab/>
        <w:br/>
        <w:tab/>
        <w:t xml:space="preserve">Жалбоподателката-ищца е подала и касационна жалба с вх. № 335460/07. 07. 2021 г. срещу останалата част на въззивното решение № 263045/13. 05. 2021 г., като по тази касационна жалба е образувано гр. дело № 3656/2021 г., което е разпределено на същия съдия-докладчик от състава на ІV-то гр. отд. на ВКС и е насрочено за произнасяне по реда на чл. 288 от ГПК в закрито заседание на 31. 03. 2022 г. </w:t>
        <w:tab/>
        <w:br/>
        <w:tab/>
        <w:t xml:space="preserve"> </w:t>
        <w:tab/>
        <w:br/>
        <w:tab/>
        <w:t xml:space="preserve">Произнасянето по въпроса относно разноските по делото, който е предмет на частната касационна жалба, е обусловено от произнасянето по касационната жалба.</w:t>
        <w:tab/>
        <w:br/>
        <w:tab/>
        <w:t xml:space="preserve"> </w:t>
        <w:tab/>
        <w:br/>
        <w:tab/>
        <w:t xml:space="preserve">Предвид горното и на основание чл. 213 от ГПК, съдът следва да присъедини настоящото частно гр. дело № 3655/2021 г. към гр. дело № 3656/2021 г. – за общото им разглеждане в едно производство под номера на последното дело и за постановяване на общ съдебен акт по тях.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ПРИСЪЕДИНЯВА настоящото частно гр. дело № 3655/2021 г. към гр. дело № 3656/2021 г. – двете по описа на Върховния касационен съд, Четвърто гражданско отделение – за общото им разглеждане в едно производство под номера на последното дело и за постановяване на общ съдебен акт по тях.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