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№6022/23.09.2021 по гр. д. №3993/2020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1№Върховен касационен съд на Р. Б, Гражданска колегия, Четвърто отделение в закритото съдебно заседание на двадесети септември две хиляди двадесет и първа година в състав:Председател: В. Р</w:t>
        <w:tab/>
        <w:br/>
        <w:tab/>
        <w:t xml:space="preserve"> </w:t>
        <w:tab/>
        <w:br/>
        <w:tab/>
        <w:t xml:space="preserve">Членове: Г. М</w:t>
        <w:tab/>
        <w:br/>
        <w:tab/>
        <w:t xml:space="preserve"> </w:t>
        <w:tab/>
        <w:br/>
        <w:tab/>
        <w:t xml:space="preserve">Л. Агледа докладваното от съдия Михайлова гр. д. № 3993 по описа за 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Ответникът по касация „Дилчев и Дилчев“ ООД иска допълване на определение № 60 587/ 23. 07. 2021 г. по настоящото дело, с което по реда на чл. 288 ГПК въззивното решение не е допуснато до касационно обжалване. Твърденията са, че съдът е пропуснал да се произнесе по искането за репариране на разноските, направено в отговора на касационната жалба.</w:t>
        <w:tab/>
        <w:br/>
        <w:tab/>
        <w:t xml:space="preserve"> </w:t>
        <w:tab/>
        <w:br/>
        <w:tab/>
        <w:t xml:space="preserve">Касаторът „Топлофикация София“ ЕАД възразява, че молбата е неоснователна, а въпросът за разноските пред настоящата инстанция е решен.</w:t>
        <w:tab/>
        <w:br/>
        <w:tab/>
        <w:t xml:space="preserve"> </w:t>
        <w:tab/>
        <w:br/>
        <w:tab/>
        <w:t xml:space="preserve">Настоящият състав намира молбата допустима. Спазен е срокът по чл. 248, ал. 1 ГПК – определението от 23. 07. 2021 г. е необжалваемо, а тя е постъпила на 13. 08. 2021 г. Подадена е от процесуално легитимирана страна – от ответника по касация. Искането е за допълване на определението по чл. 288 ГПК, т. е. то не е обусловено от изискване за представяне на списък за разноските и е своевременно - т. 8 и т. 11 (съответно) от ТР № 6/06. 11. 2013 г. по тълк. д. № 6/2012 г. ОСГТК на ВКС. Молбата е основателна. Съображения:</w:t>
        <w:tab/>
        <w:br/>
        <w:tab/>
        <w:t xml:space="preserve"> </w:t>
        <w:tab/>
        <w:br/>
        <w:tab/>
        <w:t xml:space="preserve">С определението по чл. 288 ГПК исковото производство е приключило. Касационната жалба на „Топлофикация София“ ЕАД срещу осъдителното въззивно решение не е допусната за разглеждане, а е следвало да се реши въпросът за разноските пред настоящата инстанция (чл. 296, т. 1, вр. чл. 80 ГПК). По своевременното искане за това от „Дилчев и Дилчев“ ООД касационният състав е пропуснал да се произнесе, а претенцията по чл. 78, ал. 1 ГПК е основателна. Разноските пред касационната инстанция се изразяват в уговореното и платено адвокатско възнаграждение и са в тежест на касатора. Той неоснователно е иницирал касационното производство и е причинил разхода от ответника по касация, ищец по уважените искове.</w:t>
        <w:tab/>
        <w:br/>
        <w:tab/>
        <w:t xml:space="preserve"> </w:t>
        <w:tab/>
        <w:br/>
        <w:tab/>
        <w:t xml:space="preserve">При тези мотиви и на основание чл. 248 ГПК, съдътОПРЕДЕЛИ: ДОПЪЛВА определение № 60 587/23. 07. 2021 г. по гр. д. № 3993/2020 г. на Върховен касационен съд, Гражданска колегия, Четвърто отделение със следния диспозитив:</w:t>
        <w:tab/>
        <w:br/>
        <w:tab/>
        <w:t xml:space="preserve"> </w:t>
        <w:tab/>
        <w:br/>
        <w:tab/>
        <w:t xml:space="preserve">ОСЪЖДА „Топлофикация София“ ЕАД ЕИК[ЕИК] да заплати на „Дилчев и Дилчев“ ООД ЕИК[ЕИК] на основание чл. 78, ал. 1 ГПК сумата 1 200 лв. – разноски пред Върховния касационен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