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№6014/23.09.2021 по гр. д. №2789/2021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60141</w:t>
        <w:tab/>
        <w:br/>
        <w:tab/>
        <w:t xml:space="preserve"> </w:t>
        <w:tab/>
        <w:br/>
        <w:tab/>
        <w:t xml:space="preserve"> София, 23. 09. 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петнадесети септември през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2789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касационна жалба на Д. И. М. против решение № 133 от 8. 04. 2021 г. по гр. д. № 847/2020 г. на Окръжен съд-Благоевград.</w:t>
        <w:tab/>
        <w:br/>
        <w:tab/>
        <w:t xml:space="preserve"> </w:t>
        <w:tab/>
        <w:br/>
        <w:tab/>
        <w:t xml:space="preserve">Видно от извършената на 13. 09. 2021 г. справка в НБД „Население“ Д. И. М. е починал на 18. 07. 2021 г. и негов наследник по закон е синът му И. Д. М..</w:t>
        <w:tab/>
        <w:br/>
        <w:tab/>
        <w:t xml:space="preserve"> </w:t>
        <w:tab/>
        <w:br/>
        <w:tab/>
        <w:t xml:space="preserve">С оглед горните констатации,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КОНСТИТУИРА, на основание чл. 227 ГПК, в правата на починалия на 18. 07. 2021 г. касатор Д. И. М., наследника му по закон И. Д. М., ЕГН [ЕГН], [населено място],[жк], вх.В, ет. 2, ап. 219.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