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№6032/15.09.2021 по ч. търг. д. №1172/2021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№60323гр. София, 15. 09. 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четиринадесети септември през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КОСТАДИНКА НЕДКОВА</w:t>
        <w:tab/>
        <w:br/>
        <w:tab/>
        <w:t xml:space="preserve"> </w:t>
        <w:tab/>
        <w:br/>
        <w:tab/>
        <w:t xml:space="preserve">ЧЛЕНОВЕ: АННА БАЕВА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изслуша докладваното от съдия А. Б ч. т.д. № 1172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синдиците на „Корпоративна търговска банка” АД – в несъстоятелност А. Н. Д и К. Х. М срещу определение № 233 от 15. 04. 2021г. по в. т.д. № 2484/2020г. на Софийски апелативен съд, ТО, 9 състав, с което е спряно на основание чл. 420, ал. 5 ГПК изпълнението по изп. д. № 20188440400980 по описа на ЧСИ С. Я., рег. № 844, с район на действие СГС.</w:t>
        <w:tab/>
        <w:br/>
        <w:tab/>
        <w:t xml:space="preserve"> </w:t>
        <w:tab/>
        <w:br/>
        <w:tab/>
        <w:t xml:space="preserve">Частният жалбоподател излага съображения за неправилност на извода на въззивния съд, че е налице основание за прилагане на аналогия на разпоредбата на чл. 391, ал. 5 ГПК, предвиждаща изключение от правилото, че при спряно съдебно производство е недопустимо да се извършват каквито и да било процесуални действия, като възможност на ищеца да иска, съответно на съда да допусне обезпечение на иска при спряно дело. Счита, че това изключение не може да бъде тълкувано разширително и да бъде съответно приложено по отношение на искането за спиране на длъжника, предвидено в чл. 420, ал. 2 ГПК. По тези съображения намира, че искането на „Р. И“ АД е недопустимо при спряно производство и следва да бъде оставено без разглеждане. Поддържа, че изводите на съда във връзка с приложението на чл. 147 ЗЗД и §5, ал. 3 от ЗИДЗБН, бр. 33 от 2019г. са неправилни, тъй като са приложими единствено по отношение на „Р. И“ АД в качеството му на поръчител, но не и по отношение на главния длъжник „Е. Р“ ЕАД, но въпреки това въззивният съд е спрял изпълнението и срещу двамата солидарни длъжници, без да изложи доводи за това. Моли обжалваното определение да бъде отменено и да бъде постановено друго, с което молбата на „Р. И“ АД по чл. 420 ГПК бъде оставена без разглеждане, евентуално – без уважение.</w:t>
        <w:tab/>
        <w:br/>
        <w:tab/>
        <w:t xml:space="preserve"> </w:t>
        <w:tab/>
        <w:br/>
        <w:tab/>
        <w:t xml:space="preserve">Ответникът „Р. И“ АД оспорва частната жалба. Излага съображения за неоснователност на възражението за недопустимост на искането му за спиране на изпълнението, като излага подробни съображения в подкрепа на довода си, че спирането на исковото производство не е пречка за развитие на производството по чл. 420 ГПК за спиране на изпълнението. Излага подробни съображения и за наличието на основанията за исканото спиране на изпълнението по отношение на него в качеството му на поръчител.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констатира, че въззивният съд е бил сезиран с молба от „Риск инженеринг“ АД за спиране на изпълнението по изп. д. № 20188440400980 по описа на ЧСИ С. Я., рег. № 844, с район на действие СГС, по която се е произнесъл с обжалваното определение, като е спрял изпълнението по посоченото изпълнително дело, без в диспозитива на определението да е посочено, че се спира изпълнението по отношение на молителя „Риск инженеринг“ АД. Препис от подадената срещу въззивното определение частна жалба не е изпратен на ответника по делото „Еко резортс“ АД, като в съпроводителното писмо въззивният съд е посочил, че с определението си се е прознесъл по молба за спиране на изпълнението по отношение на „Риск инженеринг“ АД.</w:t>
        <w:tab/>
        <w:br/>
        <w:tab/>
        <w:t xml:space="preserve"> </w:t>
        <w:tab/>
        <w:br/>
        <w:tab/>
        <w:t xml:space="preserve">При изложените обстоятелства настоящият състав намира, че делото следва да бъде изпратено на постановилия обжалваното определение въззивен съд за допуска не на поправка на очевидната фактическа грешка в диспозитива му съгласно чл. 247 ГПК.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делото на Софийски апелативен съд за извършване на поправка на допусната очевидна фактическа грешка в определение № 233 от 15. 04. 2021г. по в. т.д. № 2484/2020г. на Софийски апелативен съд, ТО, 9 състав, с което е спряно на основание чл. 420, ал. 5 ГПК изпълнението по изп. д. № 20188440400980 по описа на ЧСИ С. Я., рег. № 844, с район на действие СГС.</w:t>
        <w:tab/>
        <w:br/>
        <w:tab/>
        <w:t xml:space="preserve"> </w:t>
        <w:tab/>
        <w:br/>
        <w:tab/>
        <w:t xml:space="preserve">След извършване на поправката делото да се върне на настоящия състав за произнасяне по подадената частна жалба.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