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№6016/16.07.2021 по търг. д. №2499/2019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60163гр. София, 16. 07. 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четиринадесети юли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К. Н. А БАЕВА</w:t>
        <w:tab/>
        <w:br/>
        <w:tab/>
        <w:t xml:space="preserve"> </w:t>
        <w:tab/>
        <w:br/>
        <w:tab/>
        <w:t xml:space="preserve">изслуша докладваното от съдия А. Б т. д. № 2499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определение, постановено в о. с.з. на 26. 01. 2020г., настоящият състав е спрял производството по делото на основание чл. 229, ал. 1, т. 1 ГПК по взаимно съгласие на страните.</w:t>
        <w:tab/>
        <w:br/>
        <w:tab/>
        <w:t xml:space="preserve"> </w:t>
        <w:tab/>
        <w:br/>
        <w:tab/>
        <w:t xml:space="preserve">С молба вх. № 65680 от 12. 07. 2021г. ответникът по касация АрТиАй Ф. ГХ, представляван от адв. Е. Д., е направил искане за възобновяване на производството по делото поради липсата на извънсъдебно разрешаване на спора.</w:t>
        <w:tab/>
        <w:br/>
        <w:tab/>
        <w:t xml:space="preserve"> </w:t>
        <w:tab/>
        <w:br/>
        <w:tab/>
        <w:t xml:space="preserve">Настоящият състав, като взе предвид, че искането на ответника е направено в предвидения в чл. 231, ал. 1 ГПК шестмесечен срок, намира, че спряното по общо съгласие на страните производство следва да бъде възобновено.</w:t>
        <w:tab/>
        <w:br/>
        <w:tab/>
        <w:t xml:space="preserve"> </w:t>
        <w:tab/>
        <w:br/>
        <w:tab/>
        <w:t xml:space="preserve">Така мотивиран, настоящият състав на ВКС, ТК,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т. д. № 2499/2019г. на ВКС, ТК, II т. о.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 23. 11. 2021г. – 10 часа, за когато да се призоват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