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№10662/20.10.2021 по адм. д. №7126/2021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10662 София, 20.10.2021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октомври в състав: ПРЕДСЕДАТЕЛ:ГАЛИНА СОЛАКОВА ЧЛЕНОВЕ:МАРИЕТА МИЛЕВА БРАНИМИРА МИТУШЕВА</w:t>
        <w:tab/>
        <w:br/>
        <w:tab/>
        <w:t xml:space="preserve">при секретар Илияна Венелинова Иванова и с участието на прокурора Милена Беремскаизслуша докладваното от съдиятаБРАНИМИРА МИТУШЕВА по адм. дело № 7126/2021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Б. Божилова от гр. София, подадена чрез процесуалния представител адв. Илиев, срещу решение № 188 от 02.03.2021 г., постановено по адм. дело № 773/2020 г. по описа на Административен съд – София област, с което е отхвърлена жалбата й против заповед № РД-15-466/16.06.2020 г. на кмета на Община Драгоман и е осъдена да заплати разноски по делото.</w:t>
        <w:tab/>
        <w:br/>
        <w:tab/>
        <w:t xml:space="preserve">В касационната жалба се излагат доводи за необоснованост и неправилност на решението, поради противоречие с материалния закон и съществени нарушения на съдопроизводствените правила – отменителни основания по чл. 209, т. 3 от АПК. Твърди се, че първоинстанционният съд не е обсъдил поотделно и в съвкупност всички събрани по делото доказателства, както и неправилно не е кредитирал част от приетата по делото съдебно-техническа експертиза. Според касатора съдът не е обсъдил възражението му относно констативния протокол, както и е посочил в решението си други разпоредби, които не са посочени от административния орган. Твърди се още, че за процесния строеж не се изискват строителни книжа, както и съдът не е взел предвид факта, че касаторът е входирал в Община Драгоман изискуемите документи преди издаване на констативния протокол. Възразява се, че процесният строеж представлява „търпим строеж“ по смисъла на § 16 от Преходните разпоредби /ПР/ на Закона за устройство на територията /ЗУТ/. Претендира се отмяна на съдебното решение и решаване спора по същество, както и присъждане на направените съдебни разноски за две съдебни инстанции.</w:t>
        <w:tab/>
        <w:br/>
        <w:tab/>
        <w:t xml:space="preserve">Ответникът – кмета на Община Драгоман, редовно призован, в съдебно заседание, чрез процесуалния си представител адв. Миланов, изразява становище за неоснователност на касационната жалба по съображения, изложени в писмен отговор. Претендира разноски за настоящото производство.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отделение, приема касационната жалба за допустима, като подадена от надлежна страна срещу неблагоприятен за нея съдебен акт и в срока по чл. 211, ал. 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Административен съд – София област е образувано по жалба на Б. Божилова срещу заповед № РД-15-466/16.06.2020 г. на кмета на Община Драгоман, с която на основание чл. 225, ал. 2, т. 2 от ЗУТ във връзка с чл. 223, ал. 1, т. 8 от ЗУТ, е наредено на Б. Божилова, в качеството й на собственик и извършител, да премахне незаконен строеж „Септична яма в УПИ IX-63“, находящ се в с. Калотина - спирката, Община Драгоман. В мотивите на заповедта е посочено, че строежът е VI-та категория и представлява изкопана в земята яма с размери 2х1.60 м. от железобетонни стени с дебелина около 0.2 м., затворена отгоре с капак от рифелована ламарина и монтирана вентилационна тръба ф60 мм., с включена към нея дебелостенна тръба от ВиК инсталацията на сградата, за които констатации е съставен и констативен акт № 1/02.03.2020 г. В съдебното производство е допусната и приета съдебно-техническа експертиза, съгласно която процесният обект представлява строеж по смисъла на § 5, т. 38 от ДР на ЗУТ, VI-та категория, и е със следните характеристики - вкопано в земята кухо кубче, с ограждащи стоманенобетонни стени с дебелина между 20-25 см., покрито отгоре частично със стоманенобетонна плоча и частично с отваряем капак от рифелова ламарина, а отгоре е монтирана вентилационна тръба с диаметър 0.60м., размери 1.62 м на 1.50 м. и дълбочина 2.25 м. Констатирано е от вещото лице, че е налице несъответствие на установеното в констативния акт, изразяващо се в липсата на индивидуализация на мястото, където се намира септичната яма, на дълбочина на ямата, както и има разминаване относно установените дължина и ширина. Според вещото лице процесният строеж е бил допустим по правилата и нормативите, действали по времето на изграждането му, както и по сега действащите, а именно ямата е на отстояние минимум от 3 м. от границите на имота в съответствие с чл. 47, ал. 2 от ЗУТ, респ. чл. 119, ал. 7 от ППЗТСУ.</w:t>
        <w:tab/>
        <w:br/>
        <w:tab/>
        <w:t xml:space="preserve">За да отхвърли жалбата срещу оспорената заповед първоинстанционният съд е приел, че актът е издаден от компетентен орган, в предвидената форма, при липса на допуснати съществени нарушения на административно-производствените правила и в съответствие с относимите материлно-правни разпоредби. Според административният съд в констативен акт № 1/02.03.2020 г., а впоследствие и в оспорената заповед, обектът „Септична яма“ е достатъчно ясно индивидуализиран, като установеното описание на място от вещото лице с много малки отлики съвпада с описанието на обекта, дадено в акта и заповедта, поради и което не се кредитира заключението на вещото лице в частта му досежно отговора на въпрос № 2. Прието е от съда, че липсата на индивидуализация на мястото, където е разположена септичната яма в процесния имот, в случая е без отношение към законосъобразността на процесната заповед, тъй като страните не спорят досежно отстоянията на обекта от къщата, от западната и северната регулационна линия и от улицата и че същите тези отстояния правят обекта допустим по правилата и нормативите, действали към момента на изгражденето му и съгласно сега действащите. Съдът е обосновал извод за законосъобразност на заповедта, като е приел също така, че извършената без разрешение за строеж септична яма /в нарушение на чл. 148, ал. 1 от ЗУТ/ е незаконна такава в съответствие с разпоредбата на чл. 225, ал. 2, т. 2 от ЗУТ, като предвид и годината на изграждането й - 2010-2011 г., правилно ответникът не е изследвал дали става въпрос за търпим строеж - неприложими са хипотезите на § 16 от ПР на ЗУТ и § 127 от ПЗР на ЗИД на ЗУТ. Решението е валидно, допустимо и правилно.</w:t>
        <w:tab/>
        <w:br/>
        <w:tab/>
        <w:t xml:space="preserve">Настоящият тричленен състав на ВАС, второ отделение, напълно възприема и споделя изводите, направени в мотивите на решението.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не са налице отменителни основания по чл. 146 от АПК, обосноваващи извод за незаконосъобразност на процесната заповед.</w:t>
        <w:tab/>
        <w:br/>
        <w:tab/>
        <w:t xml:space="preserve">Правилен е изводът на съда, въз основа на приетите по делото писмени доказателства, в това число и съдебно-техническа експертиза, че процесната септична яма, представляват строеж по смисъла на § 5, т. 38 от ДР на ЗУТ, VI-та категория в съответствие с чл. 137, ал. 1, т. 6 във връзка с чл. 46, ал. 1 от ЗУТ, който е изграден без необходимите строителни книжа и като такъв представляват незаконен строеж по смисъла на чл. 225, ал. 2, т. 2 от ЗУТ, подлежащ на премахване. Безспорно се установява по делото, че за процесната септична яма няма издадено разрешение за строеж в съответствие с разпоредбата на чл. 46, ал. 1 от ЗУТ, определящ септичните ями като второстепенни постройки на допълващо застрояване, и разпоредбата на чл. 147, ал. 1, т. 1 от ЗУТ, изискващ за постройките на допълващото застрояване издаване на разрешение за строеж по чл. 148, ал. 1 от ЗУТ, които и разпоредби са приложими в конкретния случай. По делото не се установява също така за процесния обект да е било изготвено конструктивно становище с указание за изпълнението му, каквото е изискването по чл. 147, ал. 2 от ЗУТ. В тази връзка се явява неоснователно възражението на касационния жалбоподател, че съдът е посочил в решението си други разпоредби, които не са посочени в обжалваната заповед, тъй като и административният орган, и съдът в мотивите на решението си, са посочили правилно приложимите за процесния строеж норми.</w:t>
        <w:tab/>
        <w:br/>
        <w:tab/>
        <w:t xml:space="preserve">Правилен е и извода на съда, че констатираната неточност от вещото лице при описание на септичната яма в констативния акт, не се отразява на законосъобразността на оспорената заповед. От представената по делото административна преписка и в частност от констативния акт, включително и скицата към него, става ясно кой е строежът и същият може да се индивидуализира безпротиворечиво, поради което установеното от вещото лице в отговор № 2 от заключението не се отразява нито на индивидуализацията на строежа, нито на възможността за точното изпълнение на заповедта. Незаконният строеж е индивидуализиран в достатъчна степен в констативния акт и в заповедта за премахването му и няма съмнение по отношение на това какво подлежи на премахване и къде е разположено.</w:t>
        <w:tab/>
        <w:br/>
        <w:tab/>
        <w:t xml:space="preserve">Настоящата съдебна инстанция намира съща така за безспорно установено по делото, че процесната септична яма е изградена в периода 2010 – 2011 г. Това обстоятелство следва и от приложения по делото от жалбоподателката изготвен технически проект за изгребна яма от ноември 2019 г., който се твърди, че същата е входирала в общината, и в обяснителната записка на който е изрично записано, че ямата е изградена 2010 – 2011 г. Предвид така установения период на извършване на процесния строеж, то последният не би могъл да бъде „търпим“ нито по смисъла на § 16 от ПР на ЗУТ, нито по смисъла на § 127 от ПЗР на ЗИД на ЗУТ. В тази връзка следва да се има предвид, че се явява ирелевантно за спора обстоятелството, че касационният жалбоподател е входирал в общината технически проект за изгребна яма.</w:t>
        <w:tab/>
        <w:br/>
        <w:tab/>
        <w:t xml:space="preserve">Правилно административният съд е приел също така, че не са налице и нарушения на административно-производствените правила, като направеното в този смисъл възражение от касационния жалбоподател е неоснователно. Видно от приетите по делото писмени доказателства от административния орган е била надлежно проведена процедура по чл. 225а, ал. 2 от ЗУТ, като е изготвен констативен акт, връчен на касационния жалбоподател, който е упражнил и правото си на възражение, което е обсъдено от административния орган, видно от съдържанието на оспорената заповед, и е прието за неоснователно. В тази връзка неоснователно се явява възражението на касационния жалбоподател, че констативният акт е издаден на основание чл. 225, ал. 2 от ЗУТ, която разпоредба не е приложима за строежи от VI-та категория. Съгласно чл. 225а, ал. 2 от ЗУТ кметът на общината издава заповедта за премахване на незаконен строеж въз основа на констативен акт, съставен от служителите по чл. 223, ал. 2 от ЗУТ. В съответствие с цитираната разпоредба констативен акт № 1/02.03.2020 г. е съставен именно от двама служителите за контрол по строителството в администрацията на Община Драгоман, като обстоятелството, че в акта се сочи, че същият е по чл. 225, ал. 2 от ЗУТ не обоснова извод за допуснати процесуални нарушение, доколкото изрично в чл. 225а, ал.1 от ЗУТ се сочи, че производството е по премахване на незаконни строежи по смисъла на чл. 225, ал. 2 от ЗУТ, приложим и по отношение на строежи от VI-та категория.</w:t>
        <w:tab/>
        <w:br/>
        <w:tab/>
        <w:t xml:space="preserve">Касационният довод за допуснати при постановяване на решението съществени нарушения на съдопроизводствените правила е неоснователен. Решението е постановено след изясняване на спора от фактическа страна и при цялостна преценка на събраните по делото доказателства. Доводите и възраженията на страните са разгледани от съда, а приетата съдебно-техническа експертиза е обсъдена заедно с останалите доказателства.</w:t>
        <w:tab/>
        <w:br/>
        <w:tab/>
        <w:t xml:space="preserve">Предвид изложеното настоящата инстанция приема, че решението на Административен съд - София област е правилно и не са налице сочените от касатора основания за неговата отмяна, поради което ще следва да бъде оставено в сила.</w:t>
        <w:tab/>
        <w:br/>
        <w:tab/>
        <w:t xml:space="preserve">При този изход на спора и с оглед своевременно заявеното искане от процесуалния представител на ответника за присъждане на разноски за тази инстанция, касаторът ще следва да бъде осъден да заплати такива в размер на 600 лева, представляващи реално изплатено адвокатско възнаграждение.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188 от 02.03.2021 г., постановено по адм. дело № 773/2020 г. по описа на Административен съд – София област.</w:t>
        <w:tab/>
        <w:br/>
        <w:tab/>
        <w:t xml:space="preserve">ОСЪЖДА Б. Божилова, с ЕГН [ЕГН], да заплати на Община Драгоман сума в размер на 600 /шестстотин/ лева, представляваща разноски пред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