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№340/02.06.2011 по ч.гр.д. №299/2011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340</w:t>
        <w:tab/>
        <w:br/>
        <w:tab/>
        <w:t xml:space="preserve"> </w:t>
        <w:tab/>
        <w:br/>
        <w:tab/>
        <w:t xml:space="preserve">С., 02. 06. 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седми май две хиляди и единадесета година в състав:</w:t>
        <w:tab/>
        <w:br/>
        <w:tab/>
        <w:t xml:space="preserve"/>
        <w:tab/>
        <w:br/>
        <w:tab/>
        <w:t xml:space="preserve"> ПРЕДСЕДАТЕЛ:БОЙКА СТОИЛОВА</w:t>
        <w:tab/>
        <w:br/>
        <w:tab/>
        <w:t xml:space="preserve"/>
        <w:tab/>
        <w:br/>
        <w:tab/>
        <w:t xml:space="preserve">ЧЛЕНОВЕ:СТОИЛ СОТИРОВ</w:t>
        <w:tab/>
        <w:br/>
        <w:tab/>
        <w:t xml:space="preserve"/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СТОИЛ СОТИРОВ</w:t>
        <w:tab/>
        <w:br/>
        <w:tab/>
        <w:t xml:space="preserve"> </w:t>
        <w:tab/>
        <w:br/>
        <w:tab/>
        <w:t xml:space="preserve">ч. гр. дело №299/2011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жалба, подадена от адв. Е. Ж. – процесуален представител на ответника по исковата молба [фирма] - С., против определение от 11. 01. 2011 г. по гр. д.№14408/2010 г. по описа на Софийския градски съд, ІІ-Д въззивен състав.</w:t>
        <w:tab/>
        <w:br/>
        <w:tab/>
        <w:t xml:space="preserve"> </w:t>
        <w:tab/>
        <w:br/>
        <w:tab/>
        <w:t xml:space="preserve">Обстоятелствата по делото са следните:</w:t>
        <w:tab/>
        <w:br/>
        <w:tab/>
        <w:t xml:space="preserve"> </w:t>
        <w:tab/>
        <w:br/>
        <w:tab/>
        <w:t xml:space="preserve">С решение от 08. 10. 2010 г. по гр. д.№21274/2010 г. Софийският районен съд, 52 състав, е уважил предявените от Н. Г. П. от [населено място], област К., против [фирма] – С., обективно съединени искове с правно основание чл. 222, ал. 3, КТ, чл. 224, ал. 1 КТ и чл. 86 ЗЗД.</w:t>
        <w:tab/>
        <w:br/>
        <w:tab/>
        <w:t xml:space="preserve"> </w:t>
        <w:tab/>
        <w:br/>
        <w:tab/>
        <w:t xml:space="preserve">Срещу първоинстанционното решение е подадена въззивна жалба от ответника по исковата молба [фирма] – С..</w:t>
        <w:tab/>
        <w:br/>
        <w:tab/>
        <w:t xml:space="preserve"> </w:t>
        <w:tab/>
        <w:br/>
        <w:tab/>
        <w:t xml:space="preserve">С определение от 14. 12. 2010 г., постановено в закрито заседание, въззивният СГС е указал на жалбоподателя да представи в седмичен срок документ за довнесена по сметка на СГС държавна такса по въззивната жалба в размер на 75 лева.</w:t>
        <w:tab/>
        <w:br/>
        <w:tab/>
        <w:t xml:space="preserve"> </w:t>
        <w:tab/>
        <w:br/>
        <w:tab/>
        <w:t xml:space="preserve">С определение 11. 01. 2011 г. по образуваното въззивно гр. д.№14408/2010 г. СГС, ІІ-Д въззивен състав, е върнал въззивната жалба, поради неизпълнение на указанията.</w:t>
        <w:tab/>
        <w:br/>
        <w:tab/>
        <w:t xml:space="preserve"> </w:t>
        <w:tab/>
        <w:br/>
        <w:tab/>
        <w:t xml:space="preserve">Срещу определението на въззивната инстанция от 11. 01. 2011 г. е подадена частна жалба от ответника по исковата молба и въззивник – [фирма] - С., с оплаквания за процесуална незаконосъобразност. Жалбоподателят твърди, че в призовката, в която е отбелязано указанието за внасяне на допълнителна държавна такса на първо и съществено място е изведено като задължение, призоваването на за съдебно заседание на 03. 6.2011 г., което навежда на мисълта, че това е единственото съобщение в тази призовка, а накрая със съвсем дребен шрифт, почти нечетящ се, е съобщено за допълнителната държавна такса от 75 лева, и така написано това съобщение дава абсолютна възможност да не бъде въобще прочетено и видяно. И обречено на неизпълнение, което е единствената причина да не се плати исканата допълнителна д. т. Излага се, че въззивникът е действувал с пълна убеденост за платена вече държавна такса, както и че очакванията не са били за указания за внасяне на допълнителна такава, още повече, че се обжалва само част от първоинстанционното решение.</w:t>
        <w:tab/>
        <w:br/>
        <w:tab/>
        <w:t xml:space="preserve"> </w:t>
        <w:tab/>
        <w:br/>
        <w:tab/>
        <w:t xml:space="preserve">Моли се за отмяна на обжалваното определение.</w:t>
        <w:tab/>
        <w:br/>
        <w:tab/>
        <w:t xml:space="preserve"> </w:t>
        <w:tab/>
        <w:br/>
        <w:tab/>
        <w:t xml:space="preserve">Ответниците по частната жалба не заявяват становище в настоящото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частната жалба намира, че същата отговаря на изискванията на чл. 274, ал. ал. 1 и 2 и чл. 275 ГПК, поради което е процесуално допустима. Разгледана по същество тя е и основателна последните съображения:</w:t>
        <w:tab/>
        <w:br/>
        <w:tab/>
        <w:t xml:space="preserve"> </w:t>
        <w:tab/>
        <w:br/>
        <w:tab/>
        <w:t xml:space="preserve">Определението за Софийския градски съд е неправилно.</w:t>
        <w:tab/>
        <w:br/>
        <w:tab/>
        <w:t xml:space="preserve"> </w:t>
        <w:tab/>
        <w:br/>
        <w:tab/>
        <w:t xml:space="preserve">От съдържанието на подадената частна жалба е видно, че освен връщането на въззивната жалба е налице и обжалване на размера на определената от СГС допълнителна държавна такса. Действително освен насрочване на съдебното заседание за 03. 6.2011 г. съдът е указал на въззивника да внесе и допълнителна държавна такса в размер на 75 лева. Без значение е обстоятелството дали указанието за внасяне на допълнителна държавна такса е написано с дребен шрифт. Последният е четлив и е без значение обстоятелството дали страната е могла да прочете написаното в призовката. Съдът е допуснал обаче съществено нарушение на съдопроизводствените правила, с което е въвел в заблуждение въззивника. След като е приел, че е налице нередовност по смисъла на чл. 261, т. 4 ГПК то въззивната инстанция е следвало да приложи разпоредбата на чл. 262, ал. 1,, във връзка с чл. 261, т. 4 ГПК и да укаже на въззивника да внесе допълнителната държавна такса, без да насрочва делото за открито съдебно заседание.</w:t>
        <w:tab/>
        <w:br/>
        <w:tab/>
        <w:t xml:space="preserve"> </w:t>
        <w:tab/>
        <w:br/>
        <w:tab/>
        <w:t xml:space="preserve">От друга страна, въззивната инстанция правилно е приела, че следва да се внесе допълнителна държавна такса в размер на 75 лева. Съгласно чл. 18, ал. 1 от Тарифата за държавните такси, които се събират от съдилищата по ГПК, за обжалване пред въззивна инстанция се събира такса в размер на 50 на сто от таксата, дължима за първоинстанционното производство. Съгласно чл. 1 от посочената тарифа “По искова молба, насрещна искова молба и молба от трето лице със самостоятелни права се събира такса 4 на сто върху цената на иска, но не по-малко от 50 лева”. След като по настоящия спор са предявени четири обективно съединени иска, то държавната такса за първата инстанция е 200 лева, а дължимата държавна такса за разглеждане на въззивната жалба е 100 лева. От представеното по делото платежно нареждане е видно, че въззивникът е внесъл по сметката на СГС държавна такса в размер на 25 лева, или следва да внесе още 75 лева.</w:t>
        <w:tab/>
        <w:br/>
        <w:tab/>
        <w:t xml:space="preserve"> </w:t>
        <w:tab/>
        <w:br/>
        <w:tab/>
        <w:t xml:space="preserve">По изложените съображения частната жалба се явява основателна и следва да бъде уважена, обжалваното определение – отменено, а делото върнато на Софийският градски съд за продължаване на съдопроизводството. Въззивната инстанция следва да укаже повторно на въззивника за внесе допълнителна държавна такса в размер на 75 лева, и едва след изпълнение на указанията в срок да насрочи делото, а при неизпълнение - да върне въззивната жалба.</w:t>
        <w:tab/>
        <w:br/>
        <w:tab/>
        <w:t xml:space="preserve"> </w:t>
        <w:tab/>
        <w:br/>
        <w:tab/>
        <w:t xml:space="preserve">Водим от горните съображения и на основание чл. 278, ал. 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определение от 11. 01. 2011 г. по гр. д.№14408/2010 г. по описа на Софийския градски съд, ІІ-Г въззивен състав.</w:t>
        <w:tab/>
        <w:br/>
        <w:tab/>
        <w:t xml:space="preserve"> </w:t>
        <w:tab/>
        <w:br/>
        <w:tab/>
        <w:t xml:space="preserve">ВРЪЩА делото на Софийския градски съд за продължаване на съдопроизводството, съгласно изложеното в мотивите на настоящото определение.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