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№314/26.05.2011 по ч.гр.д. №279/2011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компетентност на граждански или административен съд</w:t>
        <w:tab/>
        <w:br/>
        <w:tab/>
        <w:t xml:space="preserve"> </w:t>
        <w:tab/>
        <w:br/>
        <w:tab/>
        <w:t xml:space="preserve">допустимост на иск</w:t>
        <w:tab/>
        <w:br/>
        <w:tab/>
        <w:t xml:space="preserve"> </w:t>
        <w:tab/>
        <w:br/>
        <w:tab/>
        <w:t xml:space="preserve">отчуждаване</w:t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№ 314</w:t>
        <w:tab/>
        <w:br/>
        <w:tab/>
        <w:t xml:space="preserve"> </w:t>
        <w:tab/>
        <w:br/>
        <w:tab/>
        <w:t xml:space="preserve">гр.София, 26. 05. 2011г.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Върховен касационен съд на РБ, четвърто гражданско отделение, в закрито заседание на двадесет и пети май, две хиляди и единадесета година в състав:</w:t>
        <w:tab/>
        <w:br/>
        <w:tab/>
        <w:t xml:space="preserve"/>
        <w:tab/>
        <w:br/>
        <w:tab/>
        <w:t xml:space="preserve"> Председател:надежда зекова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ВЕСКА РАЙЧЕВА</w:t>
        <w:tab/>
        <w:br/>
        <w:tab/>
        <w:t xml:space="preserve"> </w:t>
        <w:tab/>
        <w:br/>
        <w:tab/>
        <w:t xml:space="preserve"> светла бояджиева</w:t>
        <w:tab/>
        <w:br/>
        <w:tab/>
        <w:t xml:space="preserve"/>
        <w:tab/>
        <w:br/>
        <w:tab/>
        <w:t xml:space="preserve">като разгледа докладваното от съдията Райчева гр. д.N 279 описа за 2011 год.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3, т. 1 ГПК.</w:t>
        <w:tab/>
        <w:br/>
        <w:tab/>
        <w:t xml:space="preserve"> </w:t>
        <w:tab/>
        <w:br/>
        <w:tab/>
        <w:t xml:space="preserve">Обжалвано е определение от 25. 03. 2011г. по гр. д.№ 931/ 2011г. на АС София, с което е потвърдено определение от 20. 01. 2011г. по гр. д.№14420/2010г. на ГС С. за прекратяване на производството по иск на [фирма] срещу Столична [община] като недопустимо.</w:t>
        <w:tab/>
        <w:br/>
        <w:tab/>
        <w:t xml:space="preserve"> </w:t>
        <w:tab/>
        <w:br/>
        <w:tab/>
        <w:t xml:space="preserve">Жалбоподателят – [фирма] поддържа, че следва да се допусне касационното обжалване и да се отмени обжалваното определение като неправилно, като бъде даден ход на исковата му молба.</w:t>
        <w:tab/>
        <w:br/>
        <w:tab/>
        <w:t xml:space="preserve"> </w:t>
        <w:tab/>
        <w:br/>
        <w:tab/>
        <w:t xml:space="preserve">Върховният касационен съд, състав на четвърто г. о., приема за установено следното:</w:t>
        <w:tab/>
        <w:br/>
        <w:tab/>
        <w:t xml:space="preserve"> </w:t>
        <w:tab/>
        <w:br/>
        <w:tab/>
        <w:t xml:space="preserve">Касационно обжалване на определението на въззивния следва да се допусне.</w:t>
        <w:tab/>
        <w:br/>
        <w:tab/>
        <w:t xml:space="preserve"> </w:t>
        <w:tab/>
        <w:br/>
        <w:tab/>
        <w:t xml:space="preserve">С искова молба от 13. 12. 2010г. [фирма] е поискал да бъде осъдена Столична [община] на основание </w:t>
        <w:tab/>
        <w:br/>
        <w:tab/>
        <w:t xml:space="preserve"> </w:t>
        <w:tab/>
        <w:br/>
        <w:tab/>
        <w:t xml:space="preserve">чл. 76, ал. 2 ЗЗД за заплащане на сумата от 301745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лева,</w:t>
        <w:tab/>
        <w:br/>
        <w:tab/>
        <w:t xml:space="preserve"> </w:t>
        <w:tab/>
        <w:br/>
        <w:tab/>
        <w:t xml:space="preserve"> размер на обезщетението за отчуждаването на собствения му недвижим имот</w:t>
        <w:tab/>
        <w:br/>
        <w:tab/>
        <w:t xml:space="preserve"> </w:t>
        <w:tab/>
        <w:br/>
        <w:tab/>
        <w:t xml:space="preserve">, който е</w:t>
        <w:tab/>
        <w:br/>
        <w:tab/>
        <w:t xml:space="preserve"> </w:t>
        <w:tab/>
        <w:br/>
        <w:tab/>
        <w:t xml:space="preserve"> определен с решение на административен съд, което не му е заплатено изцяло</w:t>
        <w:tab/>
        <w:br/>
        <w:tab/>
        <w:t xml:space="preserve"> </w:t>
        <w:tab/>
        <w:br/>
        <w:tab/>
        <w:t xml:space="preserve">, ведно със лихва за забава.</w:t>
        <w:tab/>
        <w:br/>
        <w:tab/>
        <w:t xml:space="preserve"> </w:t>
        <w:tab/>
        <w:br/>
        <w:tab/>
        <w:t xml:space="preserve">С определение от 20. 01. 2011г. по гр. д.№14420/2010г. на ГС С. е прекратено производството по този иск като недопустимо, тъй като защитата на права при отчуждаване на недвижим имот следва да се търси по административен, а не по граждански ред с оглед разпоредбата на чл. 29, ал. 6 от Закона за общинската собственост.</w:t>
        <w:tab/>
        <w:br/>
        <w:tab/>
        <w:t xml:space="preserve"> </w:t>
        <w:tab/>
        <w:br/>
        <w:tab/>
        <w:t xml:space="preserve">С обжалваното определение е потвърдено определението за прекратяване на производството по делото като недопустимо.</w:t>
        <w:tab/>
        <w:br/>
        <w:tab/>
        <w:t xml:space="preserve"/>
        <w:tab/>
        <w:br/>
        <w:tab/>
        <w:t xml:space="preserve">Въззивният съд е въдприел изводите на първоинстанционния съд за това, че след като </w:t>
        <w:tab/>
        <w:br/>
        <w:tab/>
        <w:t xml:space="preserve"> </w:t>
        <w:tab/>
        <w:br/>
        <w:tab/>
        <w:t xml:space="preserve">с решение на административен съд е </w:t>
        <w:tab/>
        <w:br/>
        <w:tab/>
        <w:t xml:space="preserve"> </w:t>
        <w:tab/>
        <w:br/>
        <w:tab/>
        <w:t xml:space="preserve">определен</w:t>
        <w:tab/>
        <w:br/>
        <w:tab/>
        <w:t xml:space="preserve"> </w:t>
        <w:tab/>
        <w:br/>
        <w:tab/>
        <w:t xml:space="preserve"> размера на паричното обезщетение</w:t>
        <w:tab/>
        <w:br/>
        <w:tab/>
        <w:t xml:space="preserve"> </w:t>
        <w:tab/>
        <w:br/>
        <w:tab/>
        <w:t xml:space="preserve"> дължимо се при отчуждаване на недвижим имот, то с</w:t>
        <w:tab/>
        <w:br/>
        <w:tab/>
        <w:t xml:space="preserve"> </w:t>
        <w:tab/>
        <w:br/>
        <w:tab/>
        <w:t xml:space="preserve">роковете, в който общината следва да заплати обезщетението, ведно с лихвите, които в разглеждания случай се дължат по силата на чл. 29, ал. 4 от ЗОС, както последиците от неизпълнението на задължението за обезщетяване са установени в Закона за общинската собственост, чиито разпоредби изключват приложението на общите гражданско-правни норми и съдебната защита по реда на ГПК.</w:t>
        <w:tab/>
        <w:br/>
        <w:tab/>
        <w:t xml:space="preserve"> </w:t>
        <w:tab/>
        <w:br/>
        <w:tab/>
        <w:t xml:space="preserve"> Като е обжалвал определението на въззивния съд жалбоподателят е просрочила като основание за допустимост на частната жалба разпоредбата на чл. 280, ал. 1, т. 3 ГПК, като посочва, че процесуални въпроси, които да са от значение за точното приложение на закона и развитието на правото са за възможността гражданския съд да разгледа спор за реално плащане на обезщетение за отчужден имот, когато общината е направила частично плащане, както и за възможността за присъждане на лихви за забава и за допустимостта на производство пред граждански съд за обезсилване заповед за отчуждаване.</w:t>
        <w:tab/>
        <w:br/>
        <w:tab/>
        <w:t xml:space="preserve"> </w:t>
        <w:tab/>
        <w:br/>
        <w:tab/>
        <w:t xml:space="preserve">В случая е налице определение на въззивния съд, с което се оставят без уважение частна жалба срещу определение, с което се прекратява производството по делото, което подлежи на обжалване пред ВКС съобразно разпоредбата на чл. 274, ал. 3, т. 1 ГПК. Допустимостта на неговото разглеждане пред настоящата инстанция е налице, тъй като въззивният съд се е произнесъл по процесуалноправни въпроси, които са от значение за точното прилагане на закона и за развитието на правото, тъй като по тях липсва съдебна практика.</w:t>
        <w:tab/>
        <w:br/>
        <w:tab/>
        <w:t xml:space="preserve"> </w:t>
        <w:tab/>
        <w:br/>
        <w:tab/>
        <w:t xml:space="preserve">В случая гражданския съд е бил сезиран със спор свързан с отчуждаване на недвижим имот по реда на Закона за общинската собственост – глава трета Принудително отчуждаване на имоти - частна собственост за общински нужди. В тези случай съгласно разпоредбата на чл. 22, ал. 5 ЗОбС на собствениците се дължи равностойно парично обезщетение съответстващо на пазарната цена, която биха получили за същия имот, ако го отчуждаваха на свободния пазар, в които случай споровете за размера на обезщетението се разглеждат от административния, а не от гражданския съд.</w:t>
        <w:tab/>
        <w:br/>
        <w:tab/>
        <w:t xml:space="preserve"/>
        <w:tab/>
        <w:br/>
        <w:tab/>
        <w:t xml:space="preserve">Това произтича от характера на оспорения по съдебен ред акт - властническото волеизявление, чрез което се извършва принудителното отчуждаване на имотите на гражданите и споровете по тях се разглеждат като жалби по реда на Закона за административното производство. В случая отношенията, които са възникнали между собствениците на отчуждените имоти и общината са между неравнопоставени правни субекти и се характеризират с власт и подчинение и затова предизвиканите от издадените административни актове вещноправни последици се регулират от административното, а не от гражданското право. </w:t>
        <w:tab/>
        <w:br/>
        <w:tab/>
        <w:t xml:space="preserve"> </w:t>
        <w:tab/>
        <w:br/>
        <w:tab/>
        <w:t xml:space="preserve">Разгледана по същество частната жалба е неоснователна.</w:t>
        <w:tab/>
        <w:br/>
        <w:tab/>
        <w:t xml:space="preserve"> </w:t>
        <w:tab/>
        <w:br/>
        <w:tab/>
        <w:t xml:space="preserve">С оглед на така дадените отговори на поставените от жалбоподателя въпроси настоящия съдебен състав намира, че обжалваното определение следва да се остави в сила. Въззивният съд правилно е приел, че е недопустимо разглеждането на спор свързан с претенции за заплащане обезщетение за отчужден имот от гражданския съд и е прекратил производството по такъв иск на [фирма] срещу Столична [община] като недопустимо.</w:t>
        <w:tab/>
        <w:br/>
        <w:tab/>
        <w:t xml:space="preserve"> </w:t>
        <w:tab/>
        <w:br/>
        <w:tab/>
        <w:t xml:space="preserve">Предвид изложените съображения, съдът</w:t>
        <w:tab/>
        <w:br/>
        <w:tab/>
        <w:t xml:space="preserve"> </w:t>
        <w:tab/>
        <w:br/>
        <w:tab/>
        <w:t xml:space="preserve">О п р е д е л и: </w:t>
        <w:tab/>
        <w:br/>
        <w:tab/>
        <w:t xml:space="preserve"> </w:t>
        <w:tab/>
        <w:br/>
        <w:tab/>
        <w:t xml:space="preserve">оставя в сила</w:t>
        <w:tab/>
        <w:br/>
        <w:tab/>
        <w:t xml:space="preserve"> </w:t>
        <w:tab/>
        <w:br/>
        <w:tab/>
        <w:t xml:space="preserve"> определение от 25. 03. 2011г. по гр. д.№ 931/ 2011г. на АС София.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