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№12453/07.12.2021 по адм. д. №7139/2021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12453 София, 07.12.2021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шестнадесети ноември в състав: ПРЕДСЕДАТЕЛ:ЗАХАРИНКА ТОДОРОВА ЧЛЕНОВЕ:СЕВДАЛИНА ЧЕРВЕНКОВА СТЕФКА КЕМАЛОВА при секретар Станка Ташкова и с участието на прокурора Емил Георгиевизслуша докладваното от съдиятаСТЕФКА КЕМАЛОВА по адм. дело № 7139/2021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„Тарамекс“ ЕООД, представлявано от адвокат Г. Маринов, против Решение № 443/02.03.2021 г., постановено по административно дело № 1783/2020 г. по описа на Административен съд – Пловдив. С оспореното решение е отхвърлена жалбата на дружеството срещу Заповед № 20РД09-350/06.07.2020 г. на Кмета на Район „Северен“ при Община Пловдив, с която е спряно изпълнението на строителни и монтажни работи на строеж „Приобщаване на покривна тераса към апартамент № [номер]“ в поземлен имот с идентификатор 56784.506.1473.9.32 по КККР на гр. Пловдив.</w:t>
        <w:tab/>
        <w:br/>
        <w:tab/>
        <w:t xml:space="preserve">В касационната жалба се сочи неправилност на съдебното решение и на трите основания по чл. 209, т. 3 АПК, поради което се иска неговата отмяна, ведно със съответните последици.</w:t>
        <w:tab/>
        <w:br/>
        <w:tab/>
        <w:t xml:space="preserve">Касационната жалба се поддържа от адвокат Маринов по съображенията, изложени в нея.</w:t>
        <w:tab/>
        <w:br/>
        <w:tab/>
        <w:t xml:space="preserve">Ответната страна – Кмет на Район „Северен“ при Община Пловдив, редовно призован не изразява становище по спора.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 Разгледана по същество, жалбата е основателна.</w:t>
        <w:tab/>
        <w:br/>
        <w:tab/>
        <w:t xml:space="preserve">Съдът е потвърдил процесната заповед, развивайки съображения за нейната законосъобразност. Решението е неправилно, тъй като е постановено при допуснати съществени нарушения на съдопроизводствените правила.</w:t>
        <w:tab/>
        <w:br/>
        <w:tab/>
        <w:t xml:space="preserve">На първо място, без отговор е останало възражението на оспорващия за това, че неправилно е посочен като адресат на заповедта. На дружеството „Тарамекс“ ЕООД е вменено нейното изпълнение в качеството на извършител и възложител или собственик на процесния обект, което е било оспорено от негова страна. Съдът не е отговорил мотивирано на това възражение, като в хода на съдебното производство не са събрани безспорни доказателства за това кой е изпълнявал строително-монтажните дейности, както и кой е собственикът на апартамент № 32 към момента на проверката от контролните органи.</w:t>
        <w:tab/>
        <w:br/>
        <w:tab/>
        <w:t xml:space="preserve">На следващо място, са изслушани две противоречиви заключения от назначените по делото вещи лица относно характерът на процесния обект, а именно дали представлява строеж или слънцезащитно устройство над тераса, респективно дали за изграждането му са необходими строителни книжа. Отговорът на този въпрос е от съществено значение за разрешаване на спора, поради което за да получи категорично и единодушно заключение по него, съдът е следвало да допусне тройна съдебно-техническа експертиза.</w:t>
        <w:tab/>
        <w:br/>
        <w:tab/>
        <w:t xml:space="preserve">Предвид изложените мотиви и тъй като съдебното решение е постановено при неизяснена фактическа обстановка, което не може да бъде преодоляно от настоящата съдебна инстанция предвид разпоредбите на чл. 219 и чл. 220 АПК, същото ще следва да бъде отменено, а делото да се върне за ново разглеждане от друг състав на същия съд, който следва да даде отговор на посочените по-горе въпроси посредством събирането на съотвените доказателства.</w:t>
        <w:tab/>
        <w:br/>
        <w:tab/>
        <w:t xml:space="preserve">При този изход на спора и на основание чл. 226, ал. 3 АПК, разноски не следва да се присъждат на този етап от съдебното производство.</w:t>
        <w:tab/>
        <w:br/>
        <w:tab/>
        <w:t xml:space="preserve">Воден от горното, Върховният административен съд, състав на Второ отделение, РЕШИ:</w:t>
        <w:tab/>
        <w:br/>
        <w:tab/>
        <w:t xml:space="preserve">ОТМЕНЯ Решение № 443/02.03.2021 г., постановено по административно дело № 1783/2020 г. по описа на Административен съд – Пловдив.</w:t>
        <w:tab/>
        <w:br/>
        <w:tab/>
        <w:t xml:space="preserve">ВРЪЩА делото за ново разглеждане от друг състав на Административен съд – Пловдив.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Захаринка Тодорова</w:t>
        <w:tab/>
        <w:br/>
        <w:tab/>
        <w:t xml:space="preserve">секретар: ЧЛЕНОВЕ:/п/ Севдалина Червенкова</w:t>
        <w:tab/>
        <w:br/>
        <w:tab/>
        <w:t xml:space="preserve">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