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№175/03.05.2012 по гр. д. №27/2012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175</w:t>
        <w:tab/>
        <w:br/>
        <w:tab/>
        <w:t xml:space="preserve"> </w:t>
        <w:tab/>
        <w:br/>
        <w:tab/>
        <w:t xml:space="preserve"> София, 03. 05. 2012 г.</w:t>
        <w:tab/>
        <w:br/>
        <w:tab/>
        <w:t xml:space="preserve"/>
        <w:tab/>
        <w:br/>
        <w:tab/>
        <w:t xml:space="preserve">В ИМЕТО НА НАРОДА</w:t>
        <w:tab/>
        <w:br/>
        <w:tab/>
        <w:t xml:space="preserve"/>
        <w:tab/>
        <w:br/>
        <w:tab/>
        <w:t xml:space="preserve">Върховният касационен съд на Република България, Второ</w:t>
        <w:tab/>
        <w:br/>
        <w:tab/>
        <w:t xml:space="preserve"> </w:t>
        <w:tab/>
        <w:br/>
        <w:tab/>
        <w:t xml:space="preserve">гражданско отделение, в закрито съдебно заседание на деветнадесети април, две хиляди и дванадесета година в състав:</w:t>
        <w:tab/>
        <w:br/>
        <w:tab/>
        <w:t xml:space="preserve"> </w:t>
        <w:tab/>
        <w:br/>
        <w:tab/>
        <w:t xml:space="preserve"> Председател: ПЛАМЕН СТОЕВ</w:t>
        <w:tab/>
        <w:br/>
        <w:tab/>
        <w:t xml:space="preserve"/>
        <w:tab/>
        <w:br/>
        <w:tab/>
        <w:t xml:space="preserve">Членове: ЗЛАТКА РУСЕВА</w:t>
        <w:tab/>
        <w:br/>
        <w:tab/>
        <w:t xml:space="preserve"> </w:t>
        <w:tab/>
        <w:br/>
        <w:tab/>
        <w:t xml:space="preserve"> ЗДРАВКА ПЪРВАНОВА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ч. гр. дело №27/2012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 Образувано е по частна жалба на П. Д. Н., [населено място], срещу определение от 30. 11. 2011г. по гр. дело №493/2010г. на Сливенския окръжен съд.</w:t>
        <w:tab/>
        <w:br/>
        <w:tab/>
        <w:t xml:space="preserve"> </w:t>
        <w:tab/>
        <w:br/>
        <w:tab/>
        <w:t xml:space="preserve"> Жалбоподателят счита, че тегленето на жребий е проведено при съществено нарушение на съдопроизводствените правила, тъй като е нарушено правото му на защита. </w:t>
        <w:tab/>
        <w:br/>
        <w:tab/>
        <w:t xml:space="preserve"> </w:t>
        <w:tab/>
        <w:br/>
        <w:tab/>
        <w:t xml:space="preserve"> Ответниците по частната жалба не изразяват становище. </w:t>
        <w:tab/>
        <w:br/>
        <w:tab/>
        <w:t xml:space="preserve"> </w:t>
        <w:tab/>
        <w:br/>
        <w:tab/>
        <w:t xml:space="preserve"> С обжалваното определение е прекратено производството по делото поради изчерпване предмета на делото с изтегляне на жребия и поставянето на поделяемите имоти в дял на всеки от съделителите. </w:t>
        <w:tab/>
        <w:br/>
        <w:tab/>
        <w:t xml:space="preserve"> </w:t>
        <w:tab/>
        <w:br/>
        <w:tab/>
        <w:t xml:space="preserve"> Съобразно т. 6 ТР №1/17. 07. 2001г., ОСГК, намиращо приложение в тази част, определението по чл. 291 ГПК отм. за изтегляне на жребий, с което приключва делбеното производство, подлежи на контрол в хипотезата, когато действията по изтегляне на жребия са били опорочени. В случая не може да се приеме, че е налице такова съществено нарушение на процесуалните правила, което да е довело до опорочаване действията по теглене на жребия или до нарушение правото на защита на жалбоподателя. Това е така, защото той не е представил никакви доказателства към подадената на 28. 11. 2011г. молба за отлагане на делото, поради невъзможност да се яви лично в съдебно заседание. Само твърденията, че му предстои постъпване в болница за извършване на операция, наред с оттегляне пълномощията от адвокат Ц., не могат да установят към датата на молбата и на проведеното заседание внезапно препятствие, което страната не може да отстрани по смисъла на чл. 107, ал. 2 ГПК отм., Визираните в разпоредбата обстоятелства, налагащи отлагане на делото, следва да бъдат удостоверени към момента на искането. Последващото прилагане към частната жалба на епикриза от МБАЛ за извършена оперативна интервенция не може да рефлектира върху извършените процесуални действия от съда по чл. 291 ГПК отм., </w:t>
        <w:tab/>
        <w:br/>
        <w:tab/>
        <w:t xml:space="preserve"> </w:t>
        <w:tab/>
        <w:br/>
        <w:tab/>
        <w:t xml:space="preserve"> По тези причини частната жалба следва да бъде оставена без уважение. </w:t>
        <w:tab/>
        <w:br/>
        <w:tab/>
        <w:t xml:space="preserve"/>
        <w:tab/>
        <w:br/>
        <w:tab/>
        <w:t xml:space="preserve">По изложените съображения, Върховният касационен съд, състав на ІI г. о.</w:t>
        <w:tab/>
        <w:br/>
        <w:tab/>
        <w:t xml:space="preserve"> </w:t>
        <w:tab/>
        <w:br/>
        <w:tab/>
        <w:t xml:space="preserve">ОПРЕДЕЛИ: </w:t>
        <w:tab/>
        <w:br/>
        <w:tab/>
        <w:t xml:space="preserve"> </w:t>
        <w:tab/>
        <w:br/>
        <w:tab/>
        <w:t xml:space="preserve"> ОСТАВЯ БЕЗ УВАЖЕНИЕ частната жалба на П. Д. Н., [населено място], срещу определение от 30. 11. 2011г. по гр. дело №493/2010г. на Сливенския окръжен съд.</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