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№211/31.05.2012 по гр. д. №427/2012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211</w:t>
        <w:tab/>
        <w:br/>
        <w:tab/>
        <w:t xml:space="preserve"> </w:t>
        <w:tab/>
        <w:br/>
        <w:tab/>
        <w:t xml:space="preserve"> С., 31. 05. 2012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 в закрито съдебно заседание на двадесет и девети май през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> </w:t>
        <w:tab/>
        <w:br/>
        <w:tab/>
        <w:t xml:space="preserve">изслуша докладваното от съдията К. М. гр. дело № 427</w:t>
        <w:tab/>
        <w:br/>
        <w:tab/>
        <w:t xml:space="preserve"/>
        <w:tab/>
        <w:br/>
        <w:tab/>
        <w:t xml:space="preserve">по описа за 2012 година и за да се произнесе съобрази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от ГПК.</w:t>
        <w:tab/>
        <w:br/>
        <w:tab/>
        <w:t xml:space="preserve"> </w:t>
        <w:tab/>
        <w:br/>
        <w:tab/>
        <w:t xml:space="preserve">Делото е образувано по молба на В. К. В. за отмяна на влязлото в сила решение № 324 от 15. 03. 2010 г. по гр. д. № 2072 по описа за 2009 г. на Окръжен съд-Варна, с което е уважен предявения от П. А. Я., Т. А. З., С. П. С., З. Х. Я., Т. С. Г. и К. А. С. против В. К. В. отрицателен установителен иск за собственост по отношение реална част с площ от * кв. м. от ПИ № * по П. на с. о.”А. м.”, [населено място], на основание чл. 303, ал. 1, т. 4 ГПК, поради противоречието му с решение № 1498 от 06. 12. 2010 г. по гр. д. № 1579/10 г. на Окръжен съд-Варна, потвърждаващо решение № 1348/20. 04. 2010 г. по гр. д. № 9127/2007 г. на Районен съд-Варна.</w:t>
        <w:tab/>
        <w:br/>
        <w:tab/>
        <w:t xml:space="preserve"> </w:t>
        <w:tab/>
        <w:br/>
        <w:tab/>
        <w:t xml:space="preserve">Настоящият съдебен състав констатира, че молбата за отмяна е процесуално недопустима по следните съображения: Съгласно чл. 305, ал. 1, т. 4 ГПК тримесечният срок за подаване молбата за отмяна започва да тече от влизане в сила на последното решение. В случая това е решение № 1498 от 06. 12. 2010 г. по гр. д. № 1579/10 г. на Окръжен съд-Варна, влязло в сила на 24. 10. 2011 г. с постановяване на определение № 989 от 24. 10. 2011 г. по гр. д. № 382/2011 г. на ВКС, І г. о. Съгласно чл. 60, ал. 3 ГПК срокът по чл. 305, ал. 1, т. 4 ГПК е изтекъл на 24. 01. 2012 г. Молбата за отмяна е подадена по пощата на 25. 01. 2012 г., видно от пощенското клеймо на пощенския плик, т. е след изтичането на срока и следва да бъде оставена без разглеждане като процесуално недопустима, а настоящото дело – прекратено.</w:t>
        <w:tab/>
        <w:br/>
        <w:tab/>
        <w:t xml:space="preserve"> </w:t>
        <w:tab/>
        <w:br/>
        <w:tab/>
        <w:t xml:space="preserve">С оглед изложените съображения Върховният касационен съд, Второ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молба вх. № 2145 от 27. 01. 2012 г. на В. К. В. за отмяна на основание чл. 303, ал. 1, т. 4 ГПК на влязлото в сила решение № 324 от 15. 03. 2010 г. по гр. д. № 2072 по описа за 2009 г. на Окръжен съд-Варна, като </w:t>
        <w:tab/>
        <w:br/>
        <w:tab/>
        <w:t xml:space="preserve"> </w:t>
        <w:tab/>
        <w:br/>
        <w:tab/>
        <w:t xml:space="preserve">ПРЕКРАТЯВА </w:t>
        <w:tab/>
        <w:br/>
        <w:tab/>
        <w:t xml:space="preserve"> </w:t>
        <w:tab/>
        <w:br/>
        <w:tab/>
        <w:t xml:space="preserve">производството по настоящото гр. д. № 427 по описа за 2012 г. на Върховния касационен съд на Република България, Второ гражданско отделение.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състав на Върховния касационен съд на Република България в едноседмичен срок от съобщаването му.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