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№5951/12.05.2017 по адм. д. №1644/2017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д-р Г. Н. Л., в качеството му на управител на [фирма] против решение № 320/08. 12. 2016 г., постановено по адм. дело № 213/2016 по описа на Административен съд – Смолян, с което е отхвърлена жалбата му срещу Заповед № 21/РД-08-246/26. 08. 2016 г. на директора на РЗОК - Смолян, за налагане на санкция - финансова неустойка в размер на 100 лв. Посочените в жалбата пороци въвеждат касационни основания по чл. 209, т. 3, предл. 1 и 3 от АПК - неправилност поради нарушение на материалния закон и необоснованост. Касаторът моли съда да отмени обжалваното решение, като постанови друго по същество на спора, с което да отмени оспорения акт или да върне делото за ново разглеждане от друг състав на първоинстанционния съд. Претендират се и направените съдебно - деловодни разноски.</w:t>
        <w:tab/>
        <w:br/>
        <w:tab/>
        <w:t xml:space="preserve">Ответникът – Директор на Районна здравно осигурителна каса (РЗОК) – гр. С. не изразява становище по касационната жалбата.</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 Намира първоинстанционното решение за неправилно като материално незаконосъобразно и необосновано, поради което счита, че следва да бъде отменено.</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касационната жалба е неоснователна.</w:t>
        <w:tab/>
        <w:br/>
        <w:tab/>
        <w:t xml:space="preserve">Предмет на съдебен контрол пред Административен съд – Смолян е Заповед № 21/РД-08-246/26. 08. 2016 г. на Директора на РЗОК - гр. С., с която на [фирма], представлявано от управителя д-р Г. Н. Л. е наложена санкция – финансова неустойка в размер на 100 лв. за нарушения по чл. 266, ал. 1 от Решение № РД –НС-04-24-1 от 29. 03. 2016г. по чл. 54, ал. 9 на НС на НЗОК (ДВ бр. 25 от 2016 г.).</w:t>
        <w:tab/>
        <w:br/>
        <w:tab/>
        <w:t xml:space="preserve">От фактическа страна е установено, че със заповед № 21/РД08-193/02. 08. 2016г. на директора на РЗОК - Смолян е разпоредено извършване на съвместна проверка на РЗОК със служител на НЗОК за времето от 02. 08. 2016-05. 08. 2016г. на [фирма] като изпълнител на медицинска помощ. Проверката е тематична - за спазване на изискванията за предписване на лекарствени продукти за домашно лечение по чл. 55, ал. 2, т. 2 от ЗЗО, определени в НРД 2015г. за медицинските дейности и за издадени рецептурни бланки за периода месец април - май 2016г. Проверката е извършена от д-р З. - лекар-контрольор в РЗОК - Смолян и д-р К. - гл. експерт в дирекция ЛПМИКПО в ЦУ на НЗОК, определен съгласно заповед РД-25-214/29. 07. 2014г. на Управителя на НЗОК. Видно от Протокол № 21/РД-11-55/03. 08. 2016г., в хода на проверката е установено, че на здравноосигурено лице Ф. са издадени от жалбоподателя, изпълнени и отчетени в РЗОК - Смолян от аптеки, работещи по договор с касата, 16 бр. последователни рецептурни бланки МЗ-НЗОК №5 с предписан лекарствен продукт D. BF 195 по 1 опаковка за 28 дни, за заболяване "Други видове стенокардия" с МКБ - код120. 8. От направената справка, предхождаща издаване на протокола в интегрираната информационна система на НЗОК за отчетени от лечебни заведения за болнична помощ хоспитализации е установено, че на 14. 02. 2014г. на Ф. е поставен стент, като няма данни за поставен последващ стент. Проверката е констатирала две рецепти-№361/19. 04. 2016г. по АЛ №268/19. 04. 2016г. и №452/17. 05. 2016г. по АЛ №328/17. 05. 2016г., които са издадени в нарушение на ограниченията в срока на предписване на продукта.</w:t>
        <w:tab/>
        <w:br/>
        <w:tab/>
        <w:t xml:space="preserve">Обосновано първоинстанционният съд приема, че D. е лекарствено средство, което съдържа клопидогрел и ацетилсалицилова киселина и принадлежи към групата лекарства, наречени антитромботични лекарствени продукти. Тромбоцитите са много малки кръвни елементи, които се слепват един с друг при образуването на кръвни съсиреци. Чрез предотвратяване на това слепване в някои кръвоносни съдове, тромбоцитните антиагреганти намаляват риска от образуване на кръвни съсиреци. В Приложение №1 на позитивния лекарствен списък по чл. 262 ЗЛПХМ, публикуван на сайта на Националния съвет по реимбурсиране на лекарствените продукти за процесния лекарствен продукт с международно непатентно наименование C., A. a., рег. № [номер]</w:t>
        <w:tab/>
        <w:br/>
        <w:tab/>
        <w:t xml:space="preserve">е предвидено следното ограничение в начина на предписване при различни индикации: продължителност на лечението - до 12 месеца след всяко поставяне на стент. Предвид горното решаващият съд установява, че след началната дата на започване на лечението - 17. 02. 2015г., когато е издадена рецепта №190/17. 02. 2015г. по амб. л. № 152/17. 02. 2015г., лечението на Ф. с D D. е могло да продължи максимално до 17. 02. 2016г. Обоснован е извод, че издадените рецепти с посочените в заповедта за налагане на санкция номера са извън този срок, през месец април и май 2016г. Съотнасяйки релевантната правна уредба към установената фактическа обстановка, първоинстанционният съд приема, че по този начин са нарушени нормите на чл. 7, т. 5 и чл. 21 от сключения между здравноосигурителната каса и изпълнителя на медицинска помощ Договор №210263/11. 02. 2015г., съгласно които той се задължава да предписва лекарствени продукти по вид и количества съобразени с обективното състояние на пациента и изискванията на НРД за медицински дейности и други нормативни актове. Назначаването на лечение извън указания в позитивния лекарствен списък срок се явява надвишаване на количеството на предписаните лекарствени продукти. В заключение, предвид горните съображения съдът приема, установеното нарушение на договора за доказано.Върховният административен съд - шесто отделение споделя изцяло изводите на първоинстанционния съд и намира постановеното от него решение за валидно, допустимо и правилно.Решаващият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и установява правнорелевантните за спора фактически обстоятелства. Направените правни изводи напълно се подкрепят от събраните доказателства и следва да бъдат споделени. С касационната жалба се поддържат доводите, наведени и пред административния съд, които са обсъдени в обжалваното решение и законосъобразно са приети за неоснователни. Материалният закон е приложен правилно.Съгласно чл. 258, ал. 1 от Решение № РД-НС-04-24-1 от 29. 03. 2016 г. на Надзорния съвет (НС) на НЗОК, при констатирани нарушения от длъжностните лица по чл. 72, ал. 2 ЗЗО, длъжностните лица - служители на НЗОК и длъжностни лица от РЗОК - контрольори, по изпълнение на договорите за оказване на медицинска помощ се налагат санкции, предвидени в тази глава и глоби или имуществени санкции съгласно административнонаказателните разпоредби на ЗЗО. В конкретния случай са констатирани нарушения на чл. 40 във вр. чл. 37, ал. 2, т. 4 от НРД 2015 за медицинските дейности, колона „Ограничения в начина предписване при различни индикации“ от Приложение №1 на ПЛС, в сила от 16 април 2016г. и в сила от 16 май 2016г. и чл. 7, т. 5 и чл. 21 от Договор №210263/11. 02. 2015г. Вида и размера на наложената санкция е съобразена с тежестта на извършеното нарушение, като правилно е приложена разпоредбата на чл. 266, ал. 1 от Решение № РД –НС-04-24-1 от 29. 03. 2016г.Предвид гореизложеното, като е отхвърлил подадената до него жалба, Административен съд – Смолян е постановил правилно решение, което при липсата на касационни основания за неговата отмяна, следва да бъде оставено в сила.Тежестта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сила.С оглед изхода на спора претенцията на касатора за присъждане на направените разноски се явява неоснователна и не следва да бъде уважена.Воден от горното и на основание чл. 221, ал. 2, предл. 1-во АПК, Върховният административен съд - шесто отделение,РЕШИ:ОСТАВЯ В СИЛА решение № 320 от 08. 12. 2016 г., постановено по административно дело № 213/2016 г. по описа на Административен съд -Смолян.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