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№11390/10.11.2021 по адм. д. №7161/2021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11390 София, 10.11.2021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октомври в състав: ПРЕДСЕДАТЕЛ:ТОДОР ТОДОРОВ ЧЛЕНОВЕ:РОСЕН ВАСИЛЕВ ХАЙГУХИ БОДИКЯН при секретар Мариана Салджиева и с участието</w:t>
        <w:tab/>
        <w:br/>
        <w:tab/>
        <w:t xml:space="preserve">на прокурора Момчил Тараланскиизслуша докладваното от съдиятаХАЙГУХИ БОДИКЯН по адм. дело № 7161/2021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52 от 09.06.2021г., постановено по Адм. д. №65/2021г. по описа на Административен съд Видин е отхвърлена жалбата на „Мони Транс 2011” ЕООД, ЕИК[ЕИК] със седалище и адрес на управление: гр. Видин,[жк], [жилищен адрес]0, против протокол № ПР2101731/26.02.2021 г., издаден от инспектори при Дирекция Инспекция по труда – Видин, потвърдени с решение изх.№ 21013215/16.03.2021 г. издадено от Изпълнителния директор на Изпълнителна агенция Главна инспекция по труда, в частта, с която са дадени предписания по т.1, т.2, т.3, т.4, т.5 и т.6. Фирмата жалбоподател е осъдена да заплати на Дирекция „Инспекция по труда Видин разноски по делото.</w:t>
        <w:tab/>
        <w:br/>
        <w:tab/>
        <w:t xml:space="preserve">Срещу това решение е подадена касационна жалба от „Мони Транс 2011” ЕООД, ЕИК[ЕИК], чрез процесуален представител адв. Груев, като са изложени са оплаквания за неправилност на оспореното решение, поради противоречие с материалния закон. Претендират разноски по делото в двете инстанции.</w:t>
        <w:tab/>
        <w:br/>
        <w:tab/>
        <w:t xml:space="preserve">От ответника, представляван от юрисконсулт са постъпили писмени бележки за отхвърляне на касационната жалба.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намира така подадената касационна жалба за допустима, а по същество намира следното:</w:t>
        <w:tab/>
        <w:br/>
        <w:tab/>
        <w:t xml:space="preserve">Като ответник в производството пред първата съдебна инстанция са конституирани инспектори при Дирекция Инспекция по труда – Видин, издали оспорения пред съда протокол № ПР2101731/26.02.2021 г., който е потвърден с решение изх.№ 21013215/16.03.2021 г. на Изпълнителния директор на Изпълнителна агенция Главна инспекция по труда, в частта, с която са дадени предписания по т.1, т.2, т.3, т.4, т.5 и т.6.</w:t>
        <w:tab/>
        <w:br/>
        <w:tab/>
        <w:t xml:space="preserve">В обжалваното решение, съдът е посочил като ответник само инспектори при Дирекция Инспекция по труда Видин, като в диспозитива на съдебния акт е посочено, че предписанията са издадени от тези лица.</w:t>
        <w:tab/>
        <w:br/>
        <w:tab/>
        <w:t xml:space="preserve">Настоящата инстанция намира процесуалните действия на първоинстанционния съд по конституиране на страни в производството за незаконосъобразни. Съгласно чл.154, ал.1 от АПК съдът служебно конституира страните в производството.</w:t>
        <w:tab/>
        <w:br/>
        <w:tab/>
        <w:t xml:space="preserve">Съгласно чл. 399 от Кодекса на труда (КТ) цялостният контрол за спазване на трудовото законодателство във всички отрасли и дейности се осъществява от Главната инспекция по труда към министъра на труда и социалната политика. Тя е орган за специализиран външноведомствен контрол за спазване на трудовото законодателство. Състои се от централно управление и специализирани контролни органи – дирекции „Инспекция по труда” с щатно обособен персонал (инспекторски и помощен), чрез който реализира своите контролни правомощия. По смисъла на § 1, т. 1 от ДР на АПК административен орган е органът, който принадлежи към системата на изпълнителната власт, както и всеки носител на административни правомощия, овластен въз основа на закон. Като надлежен ответник по делото е следвало да бъде конституирана Дирекция „Инспекция по труда Видин”, а не служителите, осъществили фактическата контролна дейност.</w:t>
        <w:tab/>
        <w:br/>
        <w:tab/>
        <w:t xml:space="preserve">Съгласно чл. 154, ал. 1 от АПК съдът служебно конституира страните по делото. Конституирайки като ответник инспектори при Дирекция Инспекция по труда – Видин, първоинстанционният съд е допуснал до участие в процеса ненадлежни по предмета на спора страни. Постановеното решение е недопустимо и като такова следва да бъде обезсилено. След връщане на делото, административният съд следва да предприеме необходимите действия по конституирането на надлежния ответник и след съобразяване наличието на останалите положителни процесуални предпоставки и отсъствието на отрицателните процесуални предпоставки по възникване и упражняване на правото на съдебно оспорване да разгледа същото.</w:t>
        <w:tab/>
        <w:br/>
        <w:tab/>
        <w:t xml:space="preserve">При този изход на спора, разноски за производството пред настоящата инстанция не следва да се определят. Въпросът с възлагането им следва да бъде разрешен при новото разглеждане на делото съгласно чл. 226, ал. 3 АПК.</w:t>
        <w:tab/>
        <w:br/>
        <w:tab/>
        <w:t xml:space="preserve">Водим от горното и на основание чл. 221, ал. 3 АПК, Върховният административен съд - шесто отделение, РЕШИ:</w:t>
        <w:tab/>
        <w:br/>
        <w:tab/>
        <w:t xml:space="preserve">ОБЕЗСИЛВА решение № 52 от 09.06.2021г., постановено по Адм. д. №65/2021г. по описа на Административен съд Видин.</w:t>
        <w:tab/>
        <w:br/>
        <w:tab/>
        <w:t xml:space="preserve">ВРЪЩА делото за ново разглеждане от друг състав, при спазване указанието в мотивите на настоящото решение. Решението не подлежи на обжалване.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