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№153/18.04.2012 по гр. д. №159/2012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153</w:t>
        <w:tab/>
        <w:br/>
        <w:tab/>
        <w:t xml:space="preserve"> </w:t>
        <w:tab/>
        <w:br/>
        <w:tab/>
        <w:t xml:space="preserve">София, 18. 04. 2012 година</w:t>
        <w:tab/>
        <w:br/>
        <w:tab/>
        <w:t xml:space="preserve"> </w:t>
        <w:tab/>
        <w:br/>
        <w:tab/>
        <w:t xml:space="preserve">Върховният касационен съд на Република България, второ гражданско отделение, в закрито заседание на 17. 04. 2012 две хиляди и дванадесета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 159/2012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член 274 ал. 2 изр. първо от ГПК.</w:t>
        <w:tab/>
        <w:br/>
        <w:tab/>
        <w:t xml:space="preserve"> </w:t>
        <w:tab/>
        <w:br/>
        <w:tab/>
        <w:t xml:space="preserve">Образувано е по частна жалба, подадена от Г. В. В.,В. Г. А.,Е. Г. И.,Г. Б. И.,С. И. П. и М. И. И.,чрез пълномощника им адвокат А. Г.,против разпореждане № 100/14. 03. 2012г. на Софийски окръжен съд, постановено по гр. д.№673/2011г. по описа на същия съд, с което се връща касационна жалба с вх.№1719/01. 03. 2012г. по описа на Районен съд [населено място],вх.№484/09. 03. 2012г. по описа на СОС,подадена от Г. В. А.,Е. Г. И.,Г. Б. И.,С. И. П. и М. И. И.,чрез процесуалния им представител адвокат Г.,срещу решение на СОС №602/28. 12. 2011г. по гр. д.№673/2011г.</w:t>
        <w:tab/>
        <w:br/>
        <w:tab/>
        <w:t xml:space="preserve"> </w:t>
        <w:tab/>
        <w:br/>
        <w:tab/>
        <w:t xml:space="preserve">В частната жалба се правят оплаквания за неправилно тълкуване от въззивния съд, дадено с обжалваното разпореждане, на ограничението предвидено в преходните правила на ГПК от 21. 12. 2010г.,според което висящите производства се разглеждат по досегашния ред, като се твърди, че въззивния съд неправилно е приел, че тъй като касационната жалба е подадена след влизане в сила на измененията на процесуалния закон, следва да се приложи приетото с горното изменение на ГПК допустимост на касационното обжалване съгласно разпоредбата на член 280 ал. 2 ГПК/изм. Дв бр. 100/2010г. в сила от 21. 12. 2010г./</w:t>
        <w:tab/>
        <w:br/>
        <w:tab/>
        <w:t xml:space="preserve"> </w:t>
        <w:tab/>
        <w:br/>
        <w:tab/>
        <w:t xml:space="preserve">При извършената проверка касационният съд установи следното:</w:t>
        <w:tab/>
        <w:br/>
        <w:tab/>
        <w:t xml:space="preserve"> </w:t>
        <w:tab/>
        <w:br/>
        <w:tab/>
        <w:t xml:space="preserve">Частната жалба е постъпила в законоустановения срок и е процесуално допустима.</w:t>
        <w:tab/>
        <w:br/>
        <w:tab/>
        <w:t xml:space="preserve"> </w:t>
        <w:tab/>
        <w:br/>
        <w:tab/>
        <w:t xml:space="preserve">Подадената частна жалба е неоснователна.</w:t>
        <w:tab/>
        <w:br/>
        <w:tab/>
        <w:t xml:space="preserve"> </w:t>
        <w:tab/>
        <w:br/>
        <w:tab/>
        <w:t xml:space="preserve">Въззивният съд, с разпореждането си, предмет на настоящата частна жалба, е констатирал, че подадената касационна жалба срещу постановеното въззивно решение е недопустима, тъй като последното не подлежи на касационно обжалване, тъй като цената на иска е под 5000 лева,/което не се оспорва и от самите жалбоподатели/, съгласно разпоредбата на член 280 ал. 2 ГПК/ДВ бр. 100/2010г. в сила от 21. 12. 2010. г./.Изложени са доводи, че цитираната норма влиза в сила от деня на публикуването й в ДВ,като процесуална такава има незабавно действие, а предвиденото в параграф 25 от ЗИДГПК относно висящите производство, които продължават по досегашния ред, се отнася само до тези, по които касационната жалба е депозирана към момента на влизане в сила на горната процесуална разпоредба, от който момент е налице висящност на касационното производство.</w:t>
        <w:tab/>
        <w:br/>
        <w:tab/>
        <w:t xml:space="preserve"> </w:t>
        <w:tab/>
        <w:br/>
        <w:tab/>
        <w:t xml:space="preserve">В частната жалба се твърди, че текстът, приет с горепосочения параграф 25 от ЗИДГПК,който се отнася до висящите производство, към момента на влизането му в сила, има предвид разглеждането на делото във всички инстанции, по процеуалния ред, по който те са започнали, с подаването на исковата молба до приключването му, тъй като това дело следва да приключи при еднакъв процесуален закон.Излагат се аргументи, че ако законодателят възприеме различно разрешение, следва изрично за укаже в изменението на ГПК,че при касационното производство ще важат новите правила, или да уреди отделно този въпрос в главата касационно обжалване.</w:t>
        <w:tab/>
        <w:br/>
        <w:tab/>
        <w:t xml:space="preserve"> </w:t>
        <w:tab/>
        <w:br/>
        <w:tab/>
        <w:t xml:space="preserve">Разпоредбата на параграф 25 от ЗИДГПК /Дв. Бр. 100/21. 12. 2010г.,в сила от същата дата/ урежда реда по който следва да се разгледат започналите, но неприключили окончателно производство пред съда, респективно такива висящи в съответните съдебни инстанции.Според предвиденото в тази разпоредба, те се разглеждат и приключват по досегашния ред, т.е по реда предвиден в процесуалния закон, до влизане в сила на горепосоченото изменение.За да се образува касационно производство е необходимо да е налице и да е надлежно упражнено правото на касационно обжалване, а именно да е депозирана касационна жалба срещу постановеното въззивно решение.Следователно, висящността на касационното производство се определя от момента на подаване на касационната жалба по предвидения от закона ред срещу въззивното решение.В настоящия случай, касационната жалба е постъпила с вх.№1719 от 01. 03. 2012г. чрез Районен съд [населено място],изпратена с разпореждане на съда от 01. 03. 2012г. по компетентност на Софийски окръжен съд, с вх.№ на последния -484 от 09. 03. 2012г, поради което и действащата към този момент разпоредба на член 280 ал. 2 от ГПК/ДВ бр. 100/21. 12. 2010г.-в сила от същата дата/,изключва от касационен контрол въззивните решения по граждански дела с цена на иска до 5000 лева.Ето защо неоснователни са оплакванията, изложени в частната жалба относно преценката на възивния съд за висящността на производството пред ВКС отделно от тази пред останалите съдебни инстанции, с оглед предвиденото в параграф 25 от ЗИДГПК/ДВ бр. 100/21. 12. 2010г./.</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w:t>
        <w:tab/>
        <w:br/>
        <w:tab/>
        <w:t xml:space="preserve"> </w:t>
        <w:tab/>
        <w:br/>
        <w:tab/>
        <w:t xml:space="preserve">ОСТАВЯ В СИЛА разпореждане №100/14. 03. 2012г. на Софийски окръжен съд, постановено по гр. д.№673/2012г. по описа на същия съд.</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