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№1179/15.04.2025 по търг. д. №2742/2024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1179</w:t>
        <w:tab/>
        <w:br/>
        <w:tab/>
        <w:t xml:space="preserve"/>
        <w:tab/>
        <w:br/>
        <w:tab/>
        <w:t xml:space="preserve">гр.София, 15.04.2025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март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 </w:t>
        <w:tab/>
        <w:br/>
        <w:tab/>
        <w:t xml:space="preserve"/>
        <w:tab/>
        <w:br/>
        <w:tab/>
        <w:t xml:space="preserve"> АНЖЕЛИНА ХРИСТОВА</w:t>
        <w:tab/>
        <w:br/>
        <w:tab/>
        <w:t xml:space="preserve"/>
        <w:tab/>
        <w:br/>
        <w:tab/>
        <w:t xml:space="preserve">като изслуша докладваното от съдия Генковска т. д. № 2742 по описа за 2024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„Арасшугър“ЕООД против решение № 232/01.08.2024 г. по в. т.д. № 134/2023 г. на Варненски апелативен съд, с което е потвърдено решение № 79/12.12.2023 г. по т. д. № 20/2023 г. на Окръжен съд - Силистра за прекратяване на основание чл. 517, ал. 4 от ГПК на търговското дружество-касатор.</w:t>
        <w:tab/>
        <w:br/>
        <w:tab/>
        <w:t xml:space="preserve"/>
        <w:tab/>
        <w:br/>
        <w:tab/>
        <w:t xml:space="preserve">В касационната жалба се поддържат доводи за недопустимост, евентуално за неправилност на въззивното решение, както и за наличие на основания по чл.280, ал.1, т.1 и т.2 и ал.2 ГПК за допускане на касационно обжалване. </w:t>
        <w:tab/>
        <w:br/>
        <w:tab/>
        <w:t xml:space="preserve"/>
        <w:tab/>
        <w:br/>
        <w:tab/>
        <w:t xml:space="preserve">В писмения си отговор ответниците по касацията М. А. М. и М. С. М. /изрично посочени като страни, от които изхожда отговора в заглавната му част/ оспорват основателността на касационната жалба. Претендират разноски по чл.38, ал.2 ЗАдв.</w:t>
        <w:tab/>
        <w:br/>
        <w:tab/>
        <w:t xml:space="preserve"/>
        <w:tab/>
        <w:br/>
        <w:tab/>
        <w:t xml:space="preserve">Не е постъпил писмен отговор от Г. Р. И..</w:t>
        <w:tab/>
        <w:br/>
        <w:tab/>
        <w:t xml:space="preserve"/>
        <w:tab/>
        <w:br/>
        <w:tab/>
        <w:t xml:space="preserve">Настоящият състав на ВКС намира, че касационната жалба е подадена в преклузивния срок по чл.283 ГПК от надлежна страна срещу подлежащ на касационно обжалване съдебен акт.</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За да постанови обжалваното решение, въззивният съд е приел, че М. А. М., М. С. М. и Г. Р. И. /ищци по иск с правно осн. чл.517, ал.4 ГПК/ са взискатели по изпълнително дело с длъжник Х. Н. А.. По молба на взискателите е бил наложен запор върху притежаваните от длъжника дружествени дялове в „Арасшугър“ЕООД, съставляващи 100 % от капитала му, като запорът е бил вписан в търговския регистър по партида на дружеството на 06.07.2023 г. С постановления от 12.06.2022 г. ЧСИ е възложил на взискателите по изпълнителното дело да предявят пред окръжния съд по седалището на ЕООД иск за прекратяване на дружеството. ВнАС е приел, че твърдения и доказателства, че дружеството, трето лице или длъжникът са заплатили дълговете на едноличния собственик на капитала, не са били навеждани и респ. не са били ангажирани в процеса.</w:t>
        <w:tab/>
        <w:br/>
        <w:tab/>
        <w:t xml:space="preserve"/>
        <w:tab/>
        <w:br/>
        <w:tab/>
        <w:t xml:space="preserve">За неоснователно са били приети възраженията на касатора относно легитимацията на взискателите. ВнАС е посочил е, че процесният запор е бил наложен по изпълнителното дело, към което преди това са били присъединени кредиторите по издадените други изпълнителни листи, поради което относно правата им е приложил разпоредбата на чл.457 ГПК. Счел е за допустимо издаването на три постановления за овластяване на всеки един от взискателите. Предявяването на конститутивния иск от тримата овластени взискатели не довело до недопустимост на исковата молба. Не е налице хипотеза на плащане на дълга към някой от взискателите, в който случай би се стигнало до недопустимост на процеса само относно удовлетворения взискател. ВнАС е отчел, че ответното дружество не е било обявено в несъстоятелност и не е била прекратена търговската му дейност с влязло в сила решение, т. е. не е била изпълнена целта на конститутивния иск, и за ищците е налице правен интерес от него. Допълнително е изложил аргументи за неприложимост на съдебна практика във връзка със съобразяване на баланса на дружеството към момента на прекратяване на участието на съдружника-длъжник, която е относима към хипотеза на чл.517, ал.3 ГПК, но не и по спорове по чл.517, ал.4 ГПК - спрямо ЕООД.</w:t>
        <w:tab/>
        <w:br/>
        <w:tab/>
        <w:t xml:space="preserve"/>
        <w:tab/>
        <w:br/>
        <w:tab/>
        <w:t xml:space="preserve">Заключил е, че посочването в диспозитива на обжалваното първоинстанционно решение на воденото от ищците по конститутивния иск и длъжника-едноличен собственик на капитала исково производство, респ. решение по него, въз основа на които са били издадени и конкретни изпълнителни листи, не води до недопустимост на съдебното решение по иск с правно осн. чл.517, ал.4 ГПК. Макар и излишни тези данни не разширяват предмета на спора, спрямо който са отразени всички релевантни елементи: индивидуализиране на страните по спора и постановяване на правната промяна – прекратяване на търговското дружество-ответник по иска. </w:t>
        <w:tab/>
        <w:br/>
        <w:tab/>
        <w:t xml:space="preserve"/>
        <w:tab/>
        <w:br/>
        <w:tab/>
        <w:t xml:space="preserve">В изложението по чл.284, ал.3, т.1 ГПК касаторът не поставя правен въпрос по смисъла на чл.280, ал.1 ГПК. Твърди единствено, че въззивното решение е било постановено в противоречие с изброена от него съдебна практика и практика на СЕС относно несъответствие между мотиви и диспозитив на съдебния акт по отношение излагане на лични данни, които ще бъдат инкорпорирани в ТРРЮЛНЦ. Съгласно разпоредбата на чл.280, ал.1 ГПК и според разясненията, дадени в ТР № 1/19.02.2010 г. по тълк. д.№ 1/2009 г. на ОСГТК на ВКС правният въпрос е винаги конкретен, включва се в предмета на спора и обуславя решаващата воля на съда, обективирана в съдебния акт.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Тази проверка не би могла да се извършва в закрито заседание в отсъствие на страните, защото би противоречела на едни от основните принципи в гражданския процес за непосредственост и устност. Касаторът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Задължението му по чл. 284, ал. 1, т. 3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 3, т. 1 на същата правна норма.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w:t>
        <w:tab/>
        <w:br/>
        <w:tab/>
        <w:t xml:space="preserve"/>
        <w:tab/>
        <w:br/>
        <w:tab/>
        <w:t xml:space="preserve">Дори с оглед цялостното изложение и наведените оплаквания в касационната жалба да се заключи, че същите касаят хипотеза по чл.280, ал.2, пр.2 ГПК, настоящата инстанция намира, че не е налице вероятност обжалваното решение да е недопустимо.</w:t>
        <w:tab/>
        <w:br/>
        <w:tab/>
        <w:t xml:space="preserve"/>
        <w:tab/>
        <w:br/>
        <w:tab/>
        <w:t xml:space="preserve">С първоинстанционното решение № 79/12.12.2023 г. по т. д. № 20/2023 г. на Окръжен съд - Силистра е постановено прекратяване на „АРАСШУГЪР“ ЕООД, ЕИК[ЕИК], със седалище и адрес на управление [населено място], [улица] поради неудовлетворяване на вземанията на Г. Р. И., с адрес [населено място], [улица], М. А. М. и М. С. М., двамата с адрес [населено място], [улица], за които са издадени №13, №14 и №15, всички от 28.04.2023г., въз основа на решение №105/13.10.2022г. по гр. дело 343/2021г. по описа на Окръжен съд – Силистра, отменено в една част и потвърдено в друга част, съобразно решение №31/27.02.2023г. по в. гр. д. № 553/2023г. по описа на Апелативен съд – Варна, и образувано изпълнително дело № 20233410400240 по описа на ДСИ П. М. при РС - Дулово, на основание чл. 517, ал. 4 ГПК.</w:t>
        <w:tab/>
        <w:br/>
        <w:tab/>
        <w:t xml:space="preserve"/>
        <w:tab/>
        <w:br/>
        <w:tab/>
        <w:t xml:space="preserve">В частта, в която в диспозитива, с която са посочени съдебното решение и изпълнителните листи, респ. образуваното изп. дело, въз основа на които ищците в производството по чл.517, ал.4 ГПК подкрепят своите доводи относно активната си легитимация на взискатели в конкретно изпълнително производство срещу длъжник-съдружник в дружеството ответник по иск с правно осн. чл.517, ал.4 ГПК, не е налице недопустимост, основана според твърдението на касатора на защита на лични данни или противоречие между диспозитив и мотиви.</w:t>
        <w:tab/>
        <w:br/>
        <w:tab/>
        <w:t xml:space="preserve"/>
        <w:tab/>
        <w:br/>
        <w:tab/>
        <w:t xml:space="preserve">От една страна очевидно с посочване в мотивите и диспозитивите на първоинстанционното и въззивното решение на предмета на спора – иск по чл.517, ал.4 ГПК, не се твърди и не се установява от ищците, респ. не се изследва от съдилищата във висящото производство, че „Арасшугър“ЕООД е длъжник по изпълнението. Интерпретацията от страна на касатора на постановените диспозитиви в смисъл, че като се цитират: в. гр. д. № 553/2023г. по описа на Апелативен съд – Варна и образувано изпълнително дело № 20233410400240 по описа на ДСИ П. М. при РС – Дулово означава, че „Арасшугър“ЕООД е длъжник по тях, излиза извън формалната и правна логика. Не е налице твърдяното от кастора нарушение на лични данни, което едновременно с това да прави постановеното въззивно решени недопустимо.</w:t>
        <w:tab/>
        <w:br/>
        <w:tab/>
        <w:t xml:space="preserve"/>
        <w:tab/>
        <w:br/>
        <w:tab/>
        <w:t xml:space="preserve"> От друга страна липсва противоречие между мотиви и диспозитив, което да прави решението на СОС, респ. на ВнАС недопустимо. Съобразно цитираното от касатора решение по т. д. № 2081/2020 г. на ВКС, III г. о. в същото се застъпва последователната практика на ВКС, че едно съдебно решение е недопустимо, когато решаващият съд е нарушил принципа на диспозитивното начало в гражданския процес, произнесъл се е по непредявен иск, извън определеният от страните по спора предмет на делото и обхвата на търсената от ищеца защита (чл.6 ГПК). При противоречие между формираната воля на съда и изразената такава в диспозитива на решението е налице очевидна фактическа грешка (чл. 247 ГПК), като изразената воля подлежи на поправка в съответствие с формираната воля на съда. Следователно при противоречие между диспозитив и мотиви, едно решение ще е недопустимо, само когато формираната воля на съда нарушава диспозитивното начало в процеса.</w:t>
        <w:tab/>
        <w:br/>
        <w:tab/>
        <w:t xml:space="preserve"/>
        <w:tab/>
        <w:br/>
        <w:tab/>
        <w:t xml:space="preserve">Доказването на качеството взискател в конкретно изпълнително производство е елемент от фактическия състав на чл.517, ал.4 ГПК, както са посочили и първоинстанционният, и въззивният съд и подробно са обсъдили доказателства във връзка с този факт в мотивите на съответното решение. Отразяването и в диспозитива на индивидуализиращи белези относно воденото исково производство и производство по принудително изпълнение, представлява допълнителна конкретизация, но не и произнасяне по непредявен иск, защото решаващите съдебни инстанции не са се произнасяли по други спорове извън предмета на иска по чл.517, ал.4 ГПК. </w:t>
        <w:tab/>
        <w:br/>
        <w:tab/>
        <w:t xml:space="preserve"/>
        <w:tab/>
        <w:br/>
        <w:tab/>
        <w:t xml:space="preserve">С оглед на гореизложеното не следва да се допуска касационно обжалване на въззивното решение.</w:t>
        <w:tab/>
        <w:br/>
        <w:tab/>
        <w:t xml:space="preserve"/>
        <w:tab/>
        <w:br/>
        <w:tab/>
        <w:t xml:space="preserve">В полза на ответниците по касацията се дължат разноски само за касационната инстанция. На осн. чл.38,ал.2 ЗАдв, доколкото се касае за дело без фактическа и правна сложност, разглеждано само в закрито заседание и осъществената правна помощ и съдействие /при това предоставена от страна в същото производство, което има еднакъв правен интерес като касаторите от изхода от спора/ се изразява единствено в подаване на писмен отговор, следва на адв. Г. И. да се присъди възнаграждение в размер на 250 лв.</w:t>
        <w:tab/>
        <w:br/>
        <w:tab/>
        <w:t xml:space="preserve"/>
        <w:tab/>
        <w:br/>
        <w:tab/>
        <w:t xml:space="preserve">Мотивиран от изложеното, ВКС, състав на Първо т. о. </w:t>
        <w:tab/>
        <w:br/>
        <w:tab/>
        <w:t xml:space="preserve"/>
        <w:tab/>
        <w:br/>
        <w:tab/>
        <w:t xml:space="preserve"> ОПРЕДЕЛИ :</w:t>
        <w:tab/>
        <w:br/>
        <w:tab/>
        <w:t xml:space="preserve"/>
        <w:tab/>
        <w:br/>
        <w:tab/>
        <w:t xml:space="preserve">НЕ ДОПУСКА касационно обжалване на въззивно решение 232/01.08.2024 г. по в. т.д. № 134/2023 г. на Варненски апелативен съд.</w:t>
        <w:tab/>
        <w:br/>
        <w:tab/>
        <w:t xml:space="preserve"/>
        <w:tab/>
        <w:br/>
        <w:tab/>
        <w:t xml:space="preserve">ОСЪЖДА „Арасшугар“ЕООД да заплати на адв. Г. И. от АК-Добрич сумата от 250 лв., представляваща адв. възнаграждение за представителство на М. А. М. и М. С. М., на осн. чл.38, ал.2 ЗАдв.</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