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№211/02.04.2012 по гр. д. №135/2012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211</w:t>
        <w:tab/>
        <w:br/>
        <w:tab/>
        <w:t xml:space="preserve"> </w:t>
        <w:tab/>
        <w:br/>
        <w:tab/>
        <w:t xml:space="preserve">гр. София, 02. 04. 2012 г.</w:t>
        <w:tab/>
        <w:br/>
        <w:tab/>
        <w:t xml:space="preserve"> </w:t>
        <w:tab/>
        <w:br/>
        <w:tab/>
        <w:t xml:space="preserve">Върховният касационен съд на Република България, второ гражданско отделение, в закрито съдебно заседание на седми март две хиляди и дванадесета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135/12г.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ТПК “П. к.” [населено място] срещу въззивно решение № 572 от 01. 12. 11г., постановено по в. гр. д.№ 1015/11г. на Пловдивския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потвърдил решение № 10 от 12. 01. 09г. по гр. д.№ 395/08г. на Пазарджишкия окръжен съд, с което е отхвърлен като неоснователен предявеният от ТПК “П. к.” [населено място] против [община] установителен иск за собственост върху поземлен имот пл.№ 3886 в кв. 237 по плана на [населено място] с площ от 14 000 кв. м.</w:t>
        <w:tab/>
        <w:br/>
        <w:tab/>
        <w:t xml:space="preserve"> </w:t>
        <w:tab/>
        <w:br/>
        <w:tab/>
        <w:t xml:space="preserve"> За да постанови решението си въззивният съд е приел, че ищецът в първоинстанционното производство е новообразувана, а не възстановена кооперация по смисъла на закона и че в случая не са налице елементите на фактическия състав на § 1, ал. 1 ДР на ЗК от 1991 г отм., вр. с § 27 ПЗР на ЗИДЗК /ДВ, бр. 41/07г./, тъй като по делото не е установено в нея да членуват поне 7 кооператори, които са членували в прекратената през 1971 г. кооперация със същото наименование, която е притежавала процесния имот и чието имущество е одържавено (през 2007г. за имота е съставен акт за частна общинска собственост).</w:t>
        <w:tab/>
        <w:br/>
        <w:tab/>
        <w:t xml:space="preserve"> </w:t>
        <w:tab/>
        <w:br/>
        <w:tab/>
        <w:t xml:space="preserve"> Като основание за допускане на касационно обжалване касаторът сочи, че въззивният съд се е произнесъл при условията на чл. 280, ал. 1, т. 2 ГПК по въпросите дали ТПК ”Персийски килими” има качеството на възстановена кооперация по смисъла на § 27 ПЗР на ЗИДЗК /ДВ, бр. 41/07г./ и за разликата между новообразувана и възстановена кооперация.</w:t>
        <w:tab/>
        <w:br/>
        <w:tab/>
        <w:t xml:space="preserve"> </w:t>
        <w:tab/>
        <w:br/>
        <w:tab/>
        <w:t xml:space="preserve">Ответникът по жалбата счита, че същата не следва да се допуска до разглеждане.</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т. 2 ГПК.</w:t>
        <w:tab/>
        <w:br/>
        <w:tab/>
        <w:t xml:space="preserve"> </w:t>
        <w:tab/>
        <w:br/>
        <w:tab/>
        <w:t xml:space="preserve">Релевирано основание за допускане на касационно обжалване по чл. 280, ал. 1, т. 2 ГПК би било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постановено по граждански спор.</w:t>
        <w:tab/>
        <w:br/>
        <w:tab/>
        <w:t xml:space="preserve"> </w:t>
        <w:tab/>
        <w:br/>
        <w:tab/>
        <w:t xml:space="preserve">В случая преди всичко следва да се отбележи, че първият поставен от касатора въпрос се отнася до съществото на спора, а вторият въпрос е твърде общо формулиран, поради което същите не могат да послужат като основание за допускане на касационно обжалване.</w:t>
        <w:tab/>
        <w:br/>
        <w:tab/>
        <w:t xml:space="preserve"> </w:t>
        <w:tab/>
        <w:br/>
        <w:tab/>
        <w:t xml:space="preserve"> Наред с това сочената допълнителна предпоставка също не е налице, тъй като противоречие между обжалваното решение и представеното от касатора Р № 602 по гр. д.№ 2252/08г. на ВКС, І г. о., с което е прието, че права на възстановена кооперация по смисъла на § 1 от отменения Закон за кооперациите от 1991г. има кооперация, която отговаря кумулативно на следните три изисквания: 1. вписана е в регистъра на съда след 7 август 1991г.; 2. има наименование, седалище и предмет на дейност на съществувала кооперация, чието имущество се претендира и 3. в нея членуват на-малко 7 кооператори, които са членували в кооперацията, чието имущество е одържавено към датата на изземване, одържавяване или преразпределяне на имуществото на кооперацията не съществува, доколкото в случая е прието, че третата посочена предпоставка не е налице. </w:t>
        <w:tab/>
        <w:br/>
        <w:tab/>
        <w:t xml:space="preserve"> </w:t>
        <w:tab/>
        <w:br/>
        <w:tab/>
        <w:t xml:space="preserve">С оглед на казаното подадената от ТРК “П. к.” касационна жалба не следва да се допуска до разглеждане.</w:t>
        <w:tab/>
        <w:br/>
        <w:tab/>
        <w:t xml:space="preserve"> </w:t>
        <w:tab/>
        <w:br/>
        <w:tab/>
        <w:t xml:space="preserve">По изложените съображения Върховният касационен съд, ІІ г. о. </w:t>
        <w:tab/>
        <w:br/>
        <w:tab/>
        <w:t xml:space="preserve"> </w:t>
        <w:tab/>
        <w:br/>
        <w:tab/>
        <w:t xml:space="preserve">ОПРЕДЕЛИ:</w:t>
        <w:tab/>
        <w:br/>
        <w:tab/>
        <w:t xml:space="preserve"> </w:t>
        <w:tab/>
        <w:br/>
        <w:tab/>
        <w:t xml:space="preserve">Н е д о п у с к а</w:t>
        <w:tab/>
        <w:br/>
        <w:tab/>
        <w:t xml:space="preserve"> </w:t>
        <w:tab/>
        <w:br/>
        <w:tab/>
        <w:t xml:space="preserve"> касационно обжалване на въззивно решение № 572 от 01. 12. 11г., постановено по в. гр. д.№ 1015/11г. на Пловдивския апелативен съд.</w:t>
        <w:tab/>
        <w:br/>
        <w:tab/>
        <w:t xml:space="preserve"> </w:t>
        <w:tab/>
        <w:br/>
        <w:tab/>
        <w:t xml:space="preserve">т о</w:t>
        <w:tab/>
        <w:br/>
        <w:tab/>
        <w:t xml:space="preserve"> </w:t>
        <w:tab/>
        <w:br/>
        <w:tab/>
        <w:t xml:space="preserve"> не подлежи на обжалване.</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