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№131/29.03.2012 по ч.гр.д. №558/2011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Мария Яначкова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558 от 2011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И. Е. И. за допълване постановеното от ВКС по настоящето дело определение в частта му за разноските. Поддържа, че съдът не се е произнесъл по искането им за присъждане на разноски, направено в постъпилия по делото писмен отговор.</w:t>
        <w:tab/>
        <w:br/>
        <w:tab/>
        <w:t xml:space="preserve"> </w:t>
        <w:tab/>
        <w:br/>
        <w:tab/>
        <w:t xml:space="preserve"> В срока по чл. 248, ал. 2 ГПК ответната страна Б. И. С. и Р. С. Н. изразяват становище, че молбата е неоснователна, тъй като е подадена след срока по чл. 248, ал. 1 ГПК,както и че отговор по подадената от тях частна жалба не става ясно да е бил подаван.</w:t>
        <w:tab/>
        <w:br/>
        <w:tab/>
        <w:t xml:space="preserve"> </w:t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 С определение №595/19. 12. 2011, постановено по настоящето дело, не е допуснато до касационно обжалване определение №679, постановено на 07. 07. 2011г. по ч. гр. д.№659/2011г. и поправено по реда на чл. 247, ал. 2 ГПК с определение №1018 от 06. 10. 2011г. от Русенския окръжен съд по подадената от Р. С. Н. и Б. И. С. частна жалба вх.№7045/14. 07. 2011г. В полза на ответната страна в това производство И. Е. И. разноски не са присъдени, въпреки че с отговор вх.№7694/04. 08. 2011г.,намиращ се в кориците на ч. гр. д.№399/2011г. по описа на ВКС,ІІ ГО,същият е изразил становище за липсата на предпоставки за допускане на касационното обжалване и по основателността на частната жалба и е заявил искане за присъждане на направените разноски с приложен списък по чл. 80 ГПК. Искането е постъпило в регистратурата на ВКС на 21. 12. 2011г. в срока по чл. 248, ал. 1 ГПК,поради което доводите на ответната страна за неговата несвоевременност, както и за липсата на искане за присъждане на разноски в хода на производството следва да се приемат за неоснователни. Налице са предпоставките за допълване на постановеното на 19. 12. 2011г. определение по реда на чл. 248, ал. 3 ГПК,като в полза на И. Е. И. следва да бъде присъдена сумата 250лв.,представляваща направените по делото разноски.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Р. С. Н.,ЕГН [ЕГН] и Б. И. С.,ЕГН [ЕГН],двамата от [населено място], [улица], ет. 10, ап. 46 на основание чл. 81 ГПК вр. чл. 78, ал. 3 ГПК да заплатят на И. Е. И.,ЕГН [ЕГН] сумата 250лв./двеста и петдесет лева/,представляваща направените по делото разноски.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