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№113/16.03.2012 по гр. д. №3/2012 на ВКС, ГК, II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/>
        <w:tab/>
        <w:br/>
        <w:tab/>
        <w:t xml:space="preserve"/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№113</w:t>
        <w:tab/>
        <w:br/>
        <w:tab/>
        <w:t xml:space="preserve"> </w:t>
        <w:tab/>
        <w:br/>
        <w:tab/>
        <w:t xml:space="preserve">гр.София, 16. 03. 2012 година</w:t>
        <w:tab/>
        <w:br/>
        <w:tab/>
        <w:t xml:space="preserve"> </w:t>
        <w:tab/>
        <w:br/>
        <w:tab/>
        <w:t xml:space="preserve">В.</w:t>
        <w:tab/>
        <w:br/>
        <w:tab/>
        <w:t xml:space="preserve"/>
        <w:tab/>
        <w:br/>
        <w:tab/>
        <w:t xml:space="preserve">касационен</w:t>
        <w:tab/>
        <w:br/>
        <w:tab/>
        <w:t xml:space="preserve"/>
        <w:tab/>
        <w:br/>
        <w:tab/>
        <w:t xml:space="preserve">съд</w:t>
        <w:tab/>
        <w:br/>
        <w:tab/>
        <w:t xml:space="preserve"> </w:t>
        <w:tab/>
        <w:br/>
        <w:tab/>
        <w:t xml:space="preserve"> на </w:t>
        <w:tab/>
        <w:br/>
        <w:tab/>
        <w:t xml:space="preserve"> </w:t>
        <w:tab/>
        <w:br/>
        <w:tab/>
        <w:t xml:space="preserve">Република</w:t>
        <w:tab/>
        <w:br/>
        <w:tab/>
        <w:t xml:space="preserve"/>
        <w:tab/>
        <w:br/>
        <w:tab/>
        <w:t xml:space="preserve">България</w:t>
        <w:tab/>
        <w:br/>
        <w:tab/>
        <w:t xml:space="preserve"> </w:t>
        <w:tab/>
        <w:br/>
        <w:tab/>
        <w:t xml:space="preserve">,</w:t>
        <w:tab/>
        <w:br/>
        <w:tab/>
        <w:t xml:space="preserve"> </w:t>
        <w:tab/>
        <w:br/>
        <w:tab/>
        <w:t xml:space="preserve"> Второ гражданско отделение</w:t>
        <w:tab/>
        <w:br/>
        <w:tab/>
        <w:t xml:space="preserve"> </w:t>
        <w:tab/>
        <w:br/>
        <w:tab/>
        <w:t xml:space="preserve"> в закрито заседание на</w:t>
        <w:tab/>
        <w:br/>
        <w:tab/>
        <w:t xml:space="preserve"> </w:t>
        <w:tab/>
        <w:br/>
        <w:tab/>
        <w:t xml:space="preserve"> тринадесети март </w:t>
        <w:tab/>
        <w:br/>
        <w:tab/>
        <w:t xml:space="preserve"> </w:t>
        <w:tab/>
        <w:br/>
        <w:tab/>
        <w:t xml:space="preserve"> две хиляди и дванадесета година в състав:</w:t>
        <w:tab/>
        <w:br/>
        <w:tab/>
        <w:t xml:space="preserve"> </w:t>
        <w:tab/>
        <w:br/>
        <w:tab/>
        <w:t xml:space="preserve"> ПРЕДСЕДАТЕЛ: СТОЙЧО ПЕЙЧЕВ</w:t>
        <w:tab/>
        <w:br/>
        <w:tab/>
        <w:t xml:space="preserve"> </w:t>
        <w:tab/>
        <w:br/>
        <w:tab/>
        <w:t xml:space="preserve"> ЧЛЕНОВЕ: КАМЕЛИЯ МАРИНОВА</w:t>
        <w:tab/>
        <w:br/>
        <w:tab/>
        <w:t xml:space="preserve"> </w:t>
        <w:tab/>
        <w:br/>
        <w:tab/>
        <w:t xml:space="preserve"> ВЕСЕЛКА МАРЕВА</w:t>
        <w:tab/>
        <w:br/>
        <w:tab/>
        <w:t xml:space="preserve"/>
        <w:tab/>
        <w:br/>
        <w:tab/>
        <w:t xml:space="preserve">изслуша докладваното от </w:t>
        <w:tab/>
        <w:br/>
        <w:tab/>
        <w:t xml:space="preserve"> </w:t>
        <w:tab/>
        <w:br/>
        <w:tab/>
        <w:t xml:space="preserve">председателя</w:t>
        <w:tab/>
        <w:br/>
        <w:tab/>
        <w:t xml:space="preserve"> </w:t>
        <w:tab/>
        <w:br/>
        <w:tab/>
        <w:t xml:space="preserve"> (съдията) </w:t>
        <w:tab/>
        <w:br/>
        <w:tab/>
        <w:t xml:space="preserve"> </w:t>
        <w:tab/>
        <w:br/>
        <w:tab/>
        <w:t xml:space="preserve">СТОЙЧО ПЕЙЧЕВ</w:t>
        <w:tab/>
        <w:br/>
        <w:tab/>
        <w:t xml:space="preserve"> </w:t>
        <w:tab/>
        <w:br/>
        <w:tab/>
        <w:t xml:space="preserve">ч. гражданско </w:t>
        <w:tab/>
        <w:br/>
        <w:tab/>
        <w:t xml:space="preserve"> </w:t>
        <w:tab/>
        <w:br/>
        <w:tab/>
        <w:t xml:space="preserve">дело под № </w:t>
        <w:tab/>
        <w:br/>
        <w:tab/>
        <w:t xml:space="preserve"> </w:t>
        <w:tab/>
        <w:br/>
        <w:tab/>
        <w:t xml:space="preserve">3/2012 година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чл. 274, ал. 1,т. 2 и ал. 2, предл. първо във връзка с чл. 286, ал. 1, т. 2 ГПК.</w:t>
        <w:tab/>
        <w:br/>
        <w:tab/>
        <w:t xml:space="preserve"> </w:t>
        <w:tab/>
        <w:br/>
        <w:tab/>
        <w:t xml:space="preserve"> Образувано е по частна жалба на С. Х. Т. от [населено място] срещу определение № 5048 от 31. 10. 2011 год. по в. гр. дело № 737/2011 год. на Бургаския окръжен съд, пети въззивен граждански състав, с което е оставена без разглеждане молбата за възстановяване на срока за изправяне на нередовности, указани с разпореждане № V-3946/16. 08. 2011 год., касаещи касационна жалба вх.№ 10547 от 15. 08. 2011 год. и е върната частна жалба вх.№ 12241 от 28. 09. 2011 год. срещу определение № V-4330/12. 09. 2011 год.</w:t>
        <w:tab/>
        <w:br/>
        <w:tab/>
        <w:t xml:space="preserve"> </w:t>
        <w:tab/>
        <w:br/>
        <w:tab/>
        <w:t xml:space="preserve"> Поддържа се, че тъй като страната е неграмотно лице от ромски произход, което не може да чете и да се подписва, не е налице уведомяване за възможността да изправи нередовностите. Иска се отмяна на обжалваното определение.</w:t>
        <w:tab/>
        <w:br/>
        <w:tab/>
        <w:t xml:space="preserve"> </w:t>
        <w:tab/>
        <w:br/>
        <w:tab/>
        <w:t xml:space="preserve"> Върховният касационен съд, състав на ІІ г. о. намира, че частната жалба с вх.№ 14602 от 15. 11. 2011 год. е подадена в срока по чл. 275, ал. 1 ГПК и е допустима, а разгледана по същество е неоснователна поради следните съображения:</w:t>
        <w:tab/>
        <w:br/>
        <w:tab/>
        <w:t xml:space="preserve"> </w:t>
        <w:tab/>
        <w:br/>
        <w:tab/>
        <w:t xml:space="preserve"> С разпореждане № V-3946 от 16. 08. 2011 год. Бургаският окръжен съд е оставил без движение подадената от С. Х. Т. касационна жалба вх.№ 10547 от 15. 08. 2011 год. срещу въззивното решение № V-93 от 04. 07. 2011 год. по в. гр. дело № 737/2011 год. с указания в едноседмичен срок от уведомяването жалбоподателката да подпише жалбата; да представи екземпляр от жалбата, приподписан от адвокат с пълномощно за възложеното му представителство за касационното производство; да представи изложение на основанията за касационно обжалване с преписи за противната страна и да внесе държавна такса от 30 лева по сметка на ВКС с представяне на платежен документ за това. Разпореждането съдържа предупреждение, че при неизпълнение на указанията в срок, следва връщане на жалбата.</w:t>
        <w:tab/>
        <w:br/>
        <w:tab/>
        <w:t xml:space="preserve"> </w:t>
        <w:tab/>
        <w:br/>
        <w:tab/>
        <w:t xml:space="preserve"> Препис от разпореждането е бил връчен лично на страната на 23. 08. 2011 год. /л. 12 от гр. дело № 3/2012 год. на ВКС, ІІ г. о./. Срокът за изпълнение на указанията е изтекъл на 30. 08. 2011 год., без да бъдат отстранени допуснатите нередовности.</w:t>
        <w:tab/>
        <w:br/>
        <w:tab/>
        <w:t xml:space="preserve"> </w:t>
        <w:tab/>
        <w:br/>
        <w:tab/>
        <w:t xml:space="preserve"> С определение № V-4330 от 12. 09. 2011 год. окръжният съд е върнал касационната жалба на основание чл. 286, ал. 1, т. 2 ГПК.</w:t>
        <w:tab/>
        <w:br/>
        <w:tab/>
        <w:t xml:space="preserve"> </w:t>
        <w:tab/>
        <w:br/>
        <w:tab/>
        <w:t xml:space="preserve"> Определението е било връчено лично на страната на 16. 09. 2011 год./л. 18 от гр. дело № 3/2012 год. на ВКС, ІІ г. о./.</w:t>
        <w:tab/>
        <w:br/>
        <w:tab/>
        <w:t xml:space="preserve"> </w:t>
        <w:tab/>
        <w:br/>
        <w:tab/>
        <w:t xml:space="preserve"> На 28. 09. 2011 год. в окръжния съд е постъпила жалба от С. Х. Т., която освен оплакване за неправилност на определение № V-4330 от 12. 09. 2011 год. съдържа и твърдения, че страната е била зад граница, не е могла да се свърже с адвоката си и поради неграмотност не е разбрала указанията на съда. Поискана е отмяна на определението за връщане на касационната жалба, както и да се предостави възможност за представяне доказателства за твърденията в жалбата от 15. 08. 2011 год.</w:t>
        <w:tab/>
        <w:br/>
        <w:tab/>
        <w:t xml:space="preserve"> </w:t>
        <w:tab/>
        <w:br/>
        <w:tab/>
        <w:t xml:space="preserve"> С разпореждане от 29. 09. 2011 год. окръжният съд е дал на жалбоподателката едноседмичен срок да внесе държавна такса по сметката на ВКС в размер на 15 лева с предупреждение, че в случай на неизпълнение на указанията в срок жалбата ще бъде върната. Съобщение за разпореждането е връчено лично на жалбоподателката на 06. 10. 2011 год./л. 13 от гр. дело № 3/2012 год. на ВКС, ІІ г. о./. Срокът за отстраняване на нередовностите е изтекъл на 13. 10. 2011 год., без да са изпълнени указанията на съда.</w:t>
        <w:tab/>
        <w:br/>
        <w:tab/>
        <w:t xml:space="preserve"> </w:t>
        <w:tab/>
        <w:br/>
        <w:tab/>
        <w:t xml:space="preserve"> Обжалваното определение е законосъобразно.</w:t>
        <w:tab/>
        <w:br/>
        <w:tab/>
        <w:t xml:space="preserve"> </w:t>
        <w:tab/>
        <w:br/>
        <w:tab/>
        <w:t xml:space="preserve"> В. съд правилно е приел, че жалба вх.№ 12241 от 28. 09. 2011 год. срещу определение № V-4330 от 12. 09. 2011 год. е подадена извън едноседмичния срок по чл. 275, ал. 1 ГПК, който е започнал да тече от деня на връчване на съдебния акт – 16. 09. 2011 год. и е изтекъл на 26. 09. 2011 год.</w:t>
        <w:tab/>
        <w:br/>
        <w:tab/>
        <w:t xml:space="preserve"> </w:t>
        <w:tab/>
        <w:br/>
        <w:tab/>
        <w:t xml:space="preserve"> Законосъобразно е прието, че и инкорпорираната в жалба вх.№ 12241 от 28. 09. 2011 год. молба за възстановяване на срока за отстраняване на нередовностите на касационната жалба също е недопустима, тъй като е подадена извън предвидения в чл. 64, ал. 3 ГПК едноседмичен срок от съобщението за пропускането му. Правилно е посочено, че в случая характер на съобщение за пропускане на срока има връченото на жалбоподателката на 16. 09. 2011 год. определение № V-4330 от 12. 09. 2011 год., с което е върната касационна жалба вх.№ 10547 от 15. 08. 2011 год. срещу въззивното решение № V-93 от 04. 07. 2011 год.</w:t>
        <w:tab/>
        <w:br/>
        <w:tab/>
        <w:t xml:space="preserve"> </w:t>
        <w:tab/>
        <w:br/>
        <w:tab/>
        <w:t xml:space="preserve"> Следователно, налице са били предпоставките за оставяне без разглеждане на молбата за възстановяване на срока, както и за връщане на частната жалба срещу определението за връщане на касационната жалба, поради което обжалваното определение следва да бъде оставено в сила.</w:t>
        <w:tab/>
        <w:br/>
        <w:tab/>
        <w:t xml:space="preserve"> </w:t>
        <w:tab/>
        <w:br/>
        <w:tab/>
        <w:t xml:space="preserve"> По изложените съображения, Върховният касационен съд, състав на ІІ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ОСТАВЯ В СИЛА </w:t>
        <w:tab/>
        <w:br/>
        <w:tab/>
        <w:t xml:space="preserve"> </w:t>
        <w:tab/>
        <w:br/>
        <w:tab/>
        <w:t xml:space="preserve">определение № 5048 от 31. 10. 2011 год. по в. гр. дело № 737/2011 год. на Бургаския окръжен съд, пети въззивен граждански състав.</w:t>
        <w:tab/>
        <w:br/>
        <w:tab/>
        <w:t xml:space="preserve"/>
        <w:tab/>
        <w:br/>
        <w:tab/>
        <w:t xml:space="preserve"> ПРЕДСЕДАТЕЛ: /п/</w:t>
        <w:tab/>
        <w:br/>
        <w:tab/>
        <w:t xml:space="preserve"> </w:t>
        <w:tab/>
        <w:br/>
        <w:tab/>
        <w:t xml:space="preserve"> ЧЛЕНОВЕ: /п/</w:t>
        <w:tab/>
        <w:br/>
        <w:tab/>
        <w:t xml:space="preserve"> 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