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№409/20.05.2021 по гр. д. №1081/2021 на ВКС, ГК, IV г.о., докладвано от съдия Ерик Василев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409 гр.София, 20. 05. 2021 г. В ИМЕТО НА НАРОДА</w:t>
        <w:tab/>
        <w:br/>
        <w:tab/>
        <w:t xml:space="preserve"> </w:t>
        <w:tab/>
        <w:br/>
        <w:tab/>
        <w:t xml:space="preserve">Върховният касационен съд на Р. Б, Четвърто гражданско отделение, в закрито заседание на седемнадесети май, две хиляди двадесет и първа година, в състав:</w:t>
        <w:tab/>
        <w:br/>
        <w:tab/>
        <w:t xml:space="preserve"> </w:t>
        <w:tab/>
        <w:br/>
        <w:tab/>
        <w:t xml:space="preserve"> Председател: МИМИ ФУРНАДЖИЕВА</w:t>
        <w:tab/>
        <w:br/>
        <w:tab/>
        <w:t xml:space="preserve"> </w:t>
        <w:tab/>
        <w:br/>
        <w:tab/>
        <w:t xml:space="preserve"> Членове: ВЕЛИСЛАВ ПАВКОВ</w:t>
        <w:tab/>
        <w:br/>
        <w:tab/>
        <w:t xml:space="preserve"> </w:t>
        <w:tab/>
        <w:br/>
        <w:tab/>
        <w:t xml:space="preserve"> ЕРИК ВАСИЛЕВ</w:t>
        <w:tab/>
        <w:br/>
        <w:tab/>
        <w:t xml:space="preserve"> </w:t>
        <w:tab/>
        <w:br/>
        <w:tab/>
        <w:t xml:space="preserve">като изслуша докладваното от съдия Е. В гр. д.№ 1081 по описа за 2021 година,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Образувано по касационна жалба на „А. К. С“ ЕООД, представлявано от А. К. У., чрез адвокат С. Ф. от АК-С. срещу решение № 336/30. 11. 2020 г. по в. гр. д. № 983/2020 г. на Окръжен съд Бургас, с което след връщане на делото за ново разглеждане от Върховния касационен съд с решение № 313/19 от 07. 04. 2020 г. по гр. д.№ 1332/2019 г. е потвърдено решение № 146/8. 08. 2018 г. по гр. д.№ 118/2018 г. на Районен съд Несебър и е уважен иска на Етажна собственост „Мида“, к. к.„Слънчев бряг“, общ.„Н.“ против „А. К. С“ ЕООД за сумата 9605, 40 евро, представляваща неплатени такси за поддръжка и управление на етажната собственост за периода 2014-2017 г., в която касаторът притежава десет самостоятелни обекти. </w:t>
        <w:tab/>
        <w:br/>
        <w:tab/>
        <w:t xml:space="preserve"> </w:t>
        <w:tab/>
        <w:br/>
        <w:tab/>
        <w:t xml:space="preserve">Касационната жалба съдържа доводи за неправилност на въззивното решение поради противоречие на материалния закон, съществено нарушение на съдопроизводствените правила и необоснованост, а в изложение към нея се поддържа, че е налице основанието за допускане на касационно обжалване поради противоречие с практиката на Върховния касационен съд по следните въпроси: 1.„Допустимо ли е, след подадена нарочна молба, по реда на чл. 151, ал. 1, от ГПК, да се внесе допълване и поправка в протокола от СЗ, съдът да не се е произнесел по искането на дружеството ми за поправка и допълване на протокола от СЗ.“; 2. „В случая, въззиваемата страна е станала причина за неоснователно отлагане на делото, съдът, отложил делото, без да наложи санкция, на страната, предвидена в чл. 92а от ГПК.“; 3. Длъжен ли въз. Съд да се съобрази с наведеното твърдение на дружеството, че В.Л. е с друга квалификация и не притежава качеството на експерт.“; 4. „Допустимо ли е съдът, след оспорване на заключението на В.л. от страната, да игнорира изцяло твърдение, че в. л. не притежава нужната квалификация и че за установяване на определени обстоятелства се изискват специални знания?“; 5. „Длъжен ли е съдът да осигури достъп до документите, въз основа на които е направено заключение от вещото лице?“; 6. „Длъжен ли е съдът да възприеме заключението на вещото лице, когато страната е направила възражение срещу него – чл. 202 ГПК?“; 7. „След изтъкнати от дружеството съмнения за неправилност на заключението на в. л., длъжен ли е съдът служебно да допусне повторна експертиза?“; 8. „Допустимо ли е съдът да откаже, другата страна по делото, по реда на чл. 190 от ГПК, да представи документ, имащ значение за правилното решаване на спора, при направено искане от страната.“; 9. „Може ли ли е съдът, след като не е приложен препис от решение на общото събрание, на което да е взето решение по отношение на задълженията на ответника и с което решение да е определен срок за изпълнението му след като от доказателствата по делото не се установява да е взето решение от общото събрание на етажната собственост, да игнорира това обстоятелство?“. В изложението по чл. 284, ал. 3 ГП, касаторът поддържа и очевидна неправилност на решението по смисъла на чл. 280, ал. 2, пр. 3 ГПК, с оглед постановяването му при бланкетно изреждане на видовете дейности по поддръжка и управление, за които се иска такса и без да е съобразена липсата на решение на общото събрание за внасяне на такси за поддръжка през процесния период, което е в нарушение на материалния закон и правилата на формалната логика.</w:t>
        <w:tab/>
        <w:br/>
        <w:tab/>
        <w:t xml:space="preserve"> </w:t>
        <w:tab/>
        <w:br/>
        <w:tab/>
        <w:t xml:space="preserve">От Етажна собственост „Мида“ чрез адвокат П. А. от АК-Б. е подаден писмен отговор с твърдение за недопустимост на касационното обжалване по чл. 280, ал. 3, т. 2 ГПК.</w:t>
        <w:tab/>
        <w:br/>
        <w:tab/>
        <w:t xml:space="preserve"> </w:t>
        <w:tab/>
        <w:br/>
        <w:tab/>
        <w:t xml:space="preserve">За да постанови решението, въззивният съд е приел, че е безпредметно да бъде обсъждано действието на решенията на общото събрание на етажната собственост и оплакванията, че други собственици на самостоятелни обекти също не са заплащали дължими суми за поддръжка и управление. С оглед дадените указания от Върховния касационен съд в отменителното решение от 07. 04. 2020 г. по гр. д.№ 1332/2019 г., въззивният съд е изяснил действително направените разходи за управление и поддържане на общите части в ЕС „Мида“, възприемайки заключенията на вещо лице и разпоредбите на чл. 51, ал. 1 и 5 ЗУЕС, относно начинът на разпределяне на разходите за управление и поддържане на общите части според броя на собствениците, ползвателите и обитателите. Според мотивите на съда, цитираните законови разпоредби са императивни, а притежаваните от ответника обекти в етажната собственост се ползват за туристически услуги, поради което при направените изчисления ответното дружество дължи за исковия период сумата от 9720, 60 евро. Претенцията на ищеца е за 9605, 40 евро и с оглед установените по делото задължения на ответното дружество, във връзка с управление и поддържане на общите части на ЕС „Мида“, въззивният съд приема, че е същата е основателна до пълния предявен размер. </w:t>
        <w:tab/>
        <w:br/>
        <w:tab/>
        <w:t xml:space="preserve"> </w:t>
        <w:tab/>
        <w:br/>
        <w:tab/>
        <w:t xml:space="preserve">Настоящият състав на Върховния касационен съд намира, че направеното възражение за недопустимост на касационното производство е неоснователно, тъй като в случая не се обжалва незаконосъобразно решение на общото събрание на етажната собственост (чл. 40, ал. 1 ЗУЕС), а се иска изпълнение на взетото решение от 07. 08. 2013 г. на ОС на ЕС, т. е. предявеният иск е по чл. 79, ал. 1 ЗЗД, във вр. с чл. 38, ал. 1 ЗУЕС, а въззивното решение подлежи на касационно обжалване. </w:t>
        <w:tab/>
        <w:br/>
        <w:tab/>
        <w:t xml:space="preserve"> </w:t>
        <w:tab/>
        <w:br/>
        <w:tab/>
        <w:t xml:space="preserve">Не е налице и поддържаното основание за очевидна неправилност на решението по смисъла на чл. 280, ал. 2, пр. 3 ГПК, тъй като липсват нарушения на основни принципи в гражданския процес, възприети и утвърдени в практиката на Върховния касационен съд, във връзка с разпределението на разходите за управление и поддържане на общите части в етажната собственост. Липсва явна необоснованост на мотивите или нарушаване на императивни правни норми, а решението съдържа конкретната преценка на въззивния съд за установените по делото правнорелевантни факти и приложението на закона към тях. Действително извършените консумативни разходи за ползване на общите части се разпределят съгласно разпоредбата на чл. 51, ал. 1 ЗУЕС, независимо дали е било взето решение от общо събрание на етажната собственост и в този смисъл, наличието на решение от ОС на ЕС има значение само за доказване на основанието, на което е предявен иска. Изложените в тази връзка съображения, съставляват доводи за неправилност (чл. 281, т. 3 ГПК), които не могат да обосноват допускане на касационно обжалване поради „очевидна неправилност“ по чл. 280, ал. 2 ГПК, засягаща вида и обема на търсената от страните защита.</w:t>
        <w:tab/>
        <w:br/>
        <w:tab/>
        <w:t xml:space="preserve"> </w:t>
        <w:tab/>
        <w:br/>
        <w:tab/>
        <w:t xml:space="preserve">Настоящият състав на Върховния касационен съд намира че следва да бъде допуснато касационно обжалване на основание чл. 280, ал. 2 ГПК за проверка на процесуалната допустимост на решението. </w:t>
        <w:tab/>
        <w:br/>
        <w:tab/>
        <w:t xml:space="preserve"> </w:t>
        <w:tab/>
        <w:br/>
        <w:tab/>
        <w:t xml:space="preserve">Формулираните от касатора в изложението към касационната жалба въпроси не обусловят допускане на касационно обжалване, поради което ще бъдат преценявани като доводи за неправилност на въззивното решение.</w:t>
        <w:tab/>
        <w:br/>
        <w:tab/>
        <w:t xml:space="preserve"> </w:t>
        <w:tab/>
        <w:br/>
        <w:tab/>
        <w:t xml:space="preserve">Воден от изложеното,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ДОПУСКА касационно обжалване на решение № 336/30. 11. 2020 г. по в. гр. д.№ 983/2020 г. на Окръжен съд Бургас.</w:t>
        <w:tab/>
        <w:br/>
        <w:tab/>
        <w:t xml:space="preserve"> </w:t>
        <w:tab/>
        <w:br/>
        <w:tab/>
        <w:t xml:space="preserve">УКАЗВА на „А. К. С“ ЕООД, представлявано от А. К. У., чрез адвокат С. Ф. от АК-С., в едноседмичен срок от съобщението да представи доказателства за платена държавна такса по сметката на Върховния касационен съд в размер на 375, 73 (триста седемдесет и пет лева, седемдесет и три стотинки) лева.</w:t>
        <w:tab/>
        <w:br/>
        <w:tab/>
        <w:t xml:space="preserve"> </w:t>
        <w:tab/>
        <w:br/>
        <w:tab/>
        <w:t xml:space="preserve">След представяне на доказателства за внесена държавна такса, делото да се докладва на председателя на Четвърто гражданско отделение на Върховния касационен съд за насрочване в открито заседание.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