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№410/20.05.2021 по гр. д. №3775/2020 на ВКС, ГК, III г.о., докладвано от съдия Геновева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410</w:t>
        <w:tab/>
        <w:br/>
        <w:tab/>
        <w:t xml:space="preserve"> </w:t>
        <w:tab/>
        <w:br/>
        <w:tab/>
        <w:t xml:space="preserve">гр. София, 20. 05. 2021г.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тринадесети май,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EМИЛ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разгледа докладваното от съдия Николаева гр. дело № 3775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ищеца И. Р. Р. срещу решение № 100235 от 24. 08. 2020г. по в. гр. дело № 87/2020г. на Великотърновски апелативен съд, ГК, с което е потвърдено решение № 5 от 06. 01. 2020г. по гр. д. № 21/2019г. на Окръжен съд – Габрово, с което са отхвърлени като неоснователни предявените от И. Р. Р. срещу Частен съдебен изпълнител В. Ц., с рег. № 732 на КЧСИ, с район на действие – Окръжен съд – Габрово, обективно кумулативно съединени искове с правно основание чл. 74, ал. 1 ЗЧСИ: частичен иск за сумата 25 000 лв., представляваща обезщетение за имуществени вреди, съставляващи част от цялата сума от 51 000 лв., която ищецът е пропуснал да получи в качеството си на продавач по предварителен договор за продажба на недвижим имот от 29. 04. 2017г., заради незаконосъобразно наложена изпълнителна възбрана от ответника – ЧСИ по изп. дело № 289/2013г., ведно със законната лихва от датата на подаване на исковата молба, и иск за сумата 1 000 лв., съставляваща обезщетение за неимуществени вреди от горепосоченото незаконосъбразно принудително изпълнение, ведно със законната лихва от датата на подаване на исковата молба. </w:t>
        <w:tab/>
        <w:br/>
        <w:tab/>
        <w:t xml:space="preserve"> </w:t>
        <w:tab/>
        <w:br/>
        <w:tab/>
        <w:t xml:space="preserve">Касаторът – ищец счита, че обжалваното въззивно решение е неправилно поради нарушение на материалния закон, съществено нарушение на съдопроизводствените правила и поради необоснованост – основания за касационно обжалване по чл. 281, т. 3 ГПК. Моли то да бъде отменено и вместо него да бъде постановено ново решение, с което предявените искове да бъдат уважени изцяло. </w:t>
        <w:tab/>
        <w:br/>
        <w:tab/>
        <w:t xml:space="preserve"> </w:t>
        <w:tab/>
        <w:br/>
        <w:tab/>
        <w:t xml:space="preserve">В изложението по чл. 284, ал. 1, т. 3 ГПК навежда доводи за наличие на основания за допускане на касационно обжалване по чл. 280, ал. 1, т. 3 ГПК по следните въпроси: 1. „Какви са пределите на пасивната солидарност с оглед разпоредбата на чл. 122, ал. 1 ЗЗД?“ и 2. „До къде и как се простира солидарността при повече от един длъжник, когато с влезли в сила съдебни решения солидарната отговорност на един от съдлъжниците е ясно диференцирана по време и по размер на задълженията?“. Релевира и основанието по чл. 280, ал. 2, пр. 3 ГПК – очевидна неправилност, изразяваща се в неправилно обсъждане на приети доказателства и в извеждането на погрешни правни изводи относно неговата пасивна солидарност за цялото вземане по процесното изпълнително дело, въпреки че с влязло в сила съдебно решение е прието за установено, че спрямо него банката – взискател притежава вземане в по-малък размер и за част от процесния период.</w:t>
        <w:tab/>
        <w:br/>
        <w:tab/>
        <w:t xml:space="preserve"> </w:t>
        <w:tab/>
        <w:br/>
        <w:tab/>
        <w:t xml:space="preserve">Ответникът по касационната жалба - ЧСИ В. Л. Ц. депозира писмен отговор в законния преклузивен срок, в който поддържа становище за отсъствието на предпоставките за допускане на касационно обжалване по смисъла на чл. 280, ал. 1 и ал. 2 ГПК и за неоснователност на касационната жалба. Моли за присъждане на направените пред касационната инстанция съдебни разноски.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приема по допустимостта на касационното обжалване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легитимирана страна и срещу подлежащ на касационно обжалване съдебен акт по граждански спор в частта му досежно частичния иск за обезщетение за имуществени вреди от процесното принудително изпълнение с цена 25 000 лв., т. е. в тази част тя е допустима. В останалата част относно иска с правно основание чл. 74, ал. 1 ЗЧСИ за обезщетение за неимуществени вреди с цена 1 000 лв., касационната жалба е насочена срещу неподлежащ на касационно обжалване въззивен съдебен акт (арг. от чл. 280, ал. 3, т. 1 ГПК), поради което е недопустима и като такава следва да бъде оставена без разглеждане. </w:t>
        <w:tab/>
        <w:br/>
        <w:tab/>
        <w:t xml:space="preserve"> </w:t>
        <w:tab/>
        <w:br/>
        <w:tab/>
        <w:t xml:space="preserve">По частичния иск с правно основание чл. 74, ал. 1 ЗЧСИ за заплащане на обезщетение за имуществени вреди (пропуснати ползи) от незаконосъобразно принудително изпълнение, въззивният съд е приел за установени от доказателствата в процеса следните правнорелевантни факти: при ответника в качеството му на ЧСИ са образувани две изп. дела (№ 289/2013г. и № 290/2013г.), обединени за общо разглеждане, с едни и същи взискател („Райфайзенбанк България“ ЕАД) и солидарни длъжници („Евро стил“ ООД, ищеца, Д. Н. П., С. Г. С., В. В. Н.), с предмет принудително събиране на парични вземания на взискателя по два договора от 31. 03. 2010г. за банков кредит, по издадени заповеди за незабавно изпълнение по чл. 417 ГПК и изпълнителни листове, които вземания са обезпечени с ипотеки върху недвижими имоти – собственост на „Евро стил“ ООД; с влезли в сила съдебни решения по т. д. № 87/2013г. на ОС – Габрово и по в. т. д. № 340/2014г. на Великотърновски АС, по искове с правни основания чл. 422 ГПК е признато за установено, че ищецът Р. не дължи цялото вземане по изпълнителния лист, по който е образувано процесното изп. д. № 290/2013г. и че той дължи само част от вземанията – предмет на изп. д. № 289/2013г., а именно: 18 200 евро – главница, ведно със законната лихва от 12. 08. 2013г., 2 770. 61 евро – просрочени лихви върху редовна главница, за периода: 05. 11. 2012г. – 11. 08. 2013г., 1 663. 36 евро – наказателни лихви за периода: 05. 12. 2012г. – 12. 08. 2013г., 3 494. 31 евро – просрочени преструктурирани лихви и 650. 45 евро – неплатена комисионна за управление на кредита, т. е. вземания в общ размер от 26 778. 73 евро; ЧСИ Ц. е прекратила с постановление от 15. 02. 2017г. по молба на ищеца изп. д. № 290/2013г., като е отказала прекратяване на изп. д. № 289/2013г., с оглед горепосочените влезли в сила съдебни решения и признатото задължение на И. Р. в общ размер от 26 778. 73 евро; на 10. 03. 2017г. ЧСИ Ц. е вписала изпълнителна възбрана върху собствен на ищеца недвижим имот в [населено място] (ид. част от дворно място с къща); до 31. 07. 2019г. по процесните изп. дела са постъпили следните суми за погасяване на вземанията – 35 623. 30 лв. от длъжника С. С., 155 701 лв. от „Евро стил“ ООД чрез реализирана публична продан и 7 642. 26 лв. от ищеца Р., т. е. общо 198 966. 56 лв., от които 181 236. 40 лв. са преведени в полза на банката – взискател, от които преведени до 15. 02. 2017г. са 144 895. 38 лв., и на 29. 04. 2017г. между Р. като продавач и К. Б. като купувач е сключен предварителен договор за продажба на възбранения по процесното принудително изпълнение недвижим имот за сумата 51 000 лв., от който купувачът се е отказал заради възбраната, но след вдигането й по молба на Р. и със съгласието на „Райфайзенбанк България“ ЕАД, имотът е продаден.</w:t>
        <w:tab/>
        <w:br/>
        <w:tab/>
        <w:t xml:space="preserve"> </w:t>
        <w:tab/>
        <w:br/>
        <w:tab/>
        <w:t xml:space="preserve">Извършвайки съвкупна преценка на всички горепосочени установени по делото правнорелевантни факти съобразно нормата на чл. 236, ал. 2 ГПК, въззивният съд е отхвърлил предявения частичен иск с правно основание чл. 74, ал. 1 ЗЧСИ, намирайки за изцяло неосъществен фактическия състав на специалната деликтна отговорност на ЧСИ по чл. 74 ЗЧСИ вр. с чл. 441 ГПК вр. с чл. 45 ЗЗД: противоправно поведение на ответника - ЧСИ при осъществяване на процесното принудително изпълнение, изразяващо се в процесуална незаконосъобразност на действията и/или бездействията на съдебния изпълнител, от което са настъпили вреди в причинно – следствена връзка с процесуално незаконосъобразното принудително изпълнение. Твърдяното от ищеца незаконосъобразно изпълнително действие на ответника се изразява в насочване на принудителното изпълнение върху недвижим имот – собственост на ищеца, чрез налагане на възбрана върху него, след като задължението на длъжника – ищец, което е в общ размер от 26 778. 73 евро, т. е. съставлява малка част от принудително реализиращото се задължение и произтича само от единия от двата договори за кредит, е погасено чрез извършените плащания в хода на изпълнителния процес. Решаващият съд е съобразил, че отговорността на длъжниците, един от които ищецът, по процесното принудително изпълнение е солидарна, при което е приложима нормата на чл. 122, ал. 1 ЗЗД, според която изпълнението от един солидарен длъжник освобождава всички останали солидарни дължници. Поради това е счел, че отговорността на ищеца не може да бъде разгледана изолирано от състоянието на задълженията по двата кредита и отражението на частичните погашения върху това състояние. При недостатъчност на плащанията да погасят изцяло задълженията и при липса на уговорки между страните задължението по кой от двата кредита ще се погаси преимуществено, приложение намират правилата на чл. 76, ал. 1 и 2 ЗЗД и ТР № 3/27. 03. 2019г. на ОСГТК на ВКС. Поради еднаквата обременителност на задълженията по двата договора за кредит, преведената в полза на банката – взискател сума от 144 895. 38 лв. преди изпълнителната възбрана от 10. 03. 2017г., получена от публичната продан на ипотекираните в нейна полза имоти на кредитополучателя, според апелативния съд погасява вземанията, обезпечени с първата по ред на вписване ипотека, т. е. тези по договора за кредит № 68800/2010г., от който произтича дълга и на ищеца, но погасяването е частично. Въззивният съд е заключил, че за да се счете, че частичното погашение ползва дълга на ищеца, следва или плащането да е от самия ищец в рамките на неговата част, или да е непосредствено свързано с тази негова част, което не е установено по делото. Поради това наложената изпълнителна възбрана върху собствен на ищеца недвижим имот, при съществуващ, непогасен негов дълг, е законосъобразно изпълнително действие. Апелативният съд е съобразил също и установеното обстоятелство, че в отношенията между страните, качеството на ищеца като солидарен съдлъжник по двата договора за кредит не е отречено с влезлите в сила съдебни решения, а е отречено само правото на принудително изпълнение за целия дълг, поради ненастъпила предсрочна изискуемост преди подаване на заявлението за издаване на заповед за изпълнение, като е определена частта, до която спрямо него може да бъде изпълнявано, т. е. от материалноправна гледна точка плащанията, извършени от другите длъжници, продължават да го ползват.</w:t>
        <w:tab/>
        <w:br/>
        <w:tab/>
        <w:t xml:space="preserve"> </w:t>
        <w:tab/>
        <w:br/>
        <w:tab/>
        <w:t xml:space="preserve">Като самостоятелно основание за отхвърляне на предявения частичен иск, въззивният съд е изтъкнал отсъствието на претендираните имуществени вреди от твърдяното незаконосъобразно принудително изпълнение. Имуществените вреди ищецът е индивидуализирал като пропуснати ползи от неполучаването на договорената продажна цена по предварителния договор за продажба, нетрансформиран в окончателен поради наложената изпълнителна възбрана върху имота, съставляващ негов предмет. Такива според апелативният съд не са установени. В конкретния случай ищецът не е успял да сключи окончателен договор с купувача, но е запазил собствеността си върху имота, с което имуществото му е останало непроменено – нито е претърпял загуба, нито е пропуснал да увеличи стойността му. Освен това впоследствие продажбата на същия имот е реализирана според свидетелските показания по делото, но липсват доказателства да е била на по-ниска цена от 51 000 лв.. </w:t>
        <w:tab/>
        <w:br/>
        <w:tab/>
        <w:t xml:space="preserve"> </w:t>
        <w:tab/>
        <w:br/>
        <w:tab/>
        <w:t xml:space="preserve">Допускането на касационно обжалване на въззивно решение според чл. 280, ал. 1 ГПК предпоставя произнасяне от въззивния съд по материалноправен или процесуалноправен въпрос, който е от значение за изхода на конкретния спор и по отношение на който е налице някое от допълнителните основания на чл. 280, ал. 1, т. 1-3 ГПК. Съгласно т. 1 ТР № 1 от 19. 02. 2010г. по тълк. дело № 1/2009г. на ОСГТК на ВКС, правният въпрос от значение за изхода по конкретното дело е този, който е включен в предмета на спора и е обусловил решаващите правни изводи на съда по делото. Настоящият съдебен състав приема, че формулираните от касатора въпроси в изложението към касационната му жалба не осъществяват общото основание за допускане на касационен контрол, при което не следва да се обсъжда релевираното допълнително основание по чл. 280, ал. 1, т. 3 ГПК – значимост за точното прилагане на закона и за развитието на правото. </w:t>
        <w:tab/>
        <w:br/>
        <w:tab/>
        <w:t xml:space="preserve"> </w:t>
        <w:tab/>
        <w:br/>
        <w:tab/>
        <w:t xml:space="preserve">Поставените въпроси за границите на отговорността на един солидарен длъжник, когато със сила на пресъдено нещо в производство по иск по чл. 422 ГПК е признато, че неговото задължение е по – малко по размер и е за по-кратък период от задължението на останалите солидарни длъжници, не са обуславящи за крайния изход на делото. Това е така, тъй като въззивният съд е счел иска по чл. 74, ал. 1 ЗЧСИ за неоснователен не само поради отсъствието на противоправно (процесуално незаконосъобразно) поведение на ответника – ЧСИ по процесното принудително изпълнение, но и поради неустановяване на твърдените от ищеца имуществени вреди от това поведение под формата на пропуснати ползи. Доколкото при специалния деликт по чл. 74, ал. 1 ЗЧСИ елементите от фактическия му състав, един от които е наличието на вреди в причинно-следствена връзка с поведението на ЧСИ, следва да са осъществени кумулативно, липсата на един елемент е достатъчно основание за отхвърляне на иска катао неоснователен. Поради това дори решаващият съд да беще счел за незаконосъобразна наложената от ответника – ЧСИ изпълнителна възбрана от 10. 03. 2017г., то при неустановяване на който и да е друг от кумулативно изискуемите елементи от фактическия състав на специалния деликт, вкл. настъпването на вреди в причинно-следствена връзка с тази възбрана, изходът на конкретното дело би бил същият. </w:t>
        <w:tab/>
        <w:br/>
        <w:tab/>
        <w:t xml:space="preserve"> </w:t>
        <w:tab/>
        <w:br/>
        <w:tab/>
        <w:t xml:space="preserve">Като самостоятелно основание за допускане на касационен контрол, различно от основанията за касационно обжалване по чл. 281, т. 3 ГПК, очевидната неправилност се отнася само до квалифицирани състави на неправилност на съдебния акт: допуснати от съда нарушения на относима за конкретния спор императивна материалноправна норма, на основополагащи за съдопроизводството процесуални правила, гарантиращи обективно, безпристрастно и съобразено с обективната истина, при зачитане равенството на страните, решаване на правния спор, имащи за резултат прилагане на закона в неговия противоположен, несъществуващ или отменен смисъл, както и при грубо нарушаване на основните логически, опитни и общоприложими научни правила при формиране на правните изводи въз основа на установените по делото факти - явна необоснованост, каквито не са осъществени по отношение на обжалваното решение. Следователно и това релевирано основание не е в състояние да обуслови допускане на касационния контрол.</w:t>
        <w:tab/>
        <w:br/>
        <w:tab/>
        <w:t xml:space="preserve"> </w:t>
        <w:tab/>
        <w:br/>
        <w:tab/>
        <w:t xml:space="preserve">По изложените съображения касационно обжалване на въззивното решение не следва да бъде допускано.</w:t>
        <w:tab/>
        <w:br/>
        <w:tab/>
        <w:t xml:space="preserve"> </w:t>
        <w:tab/>
        <w:br/>
        <w:tab/>
        <w:t xml:space="preserve">С оглед изхода на настоящото касационно дело и на основание чл. 78, ал. 3 ГПК, ищецът следва да бъде осъден да заплати на ответника сумата 2 000 лв., съставляваща хонорар за един адвокат пред касационната инстанция.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касационната жалба на И. Р. Р. в частта й срещу решение № 100235 от 24. 08. 2020г. по в. гр. дело № 87/2020г. на Великотърновски апелативен съд, ГК, с което е отхвърлен иска с правно основание чл. 74, ал. 1 ЗЧСИ за обезщетение за неимуществени вреди.</w:t>
        <w:tab/>
        <w:br/>
        <w:tab/>
        <w:t xml:space="preserve"> </w:t>
        <w:tab/>
        <w:br/>
        <w:tab/>
        <w:t xml:space="preserve">НЕ ДОПУСКА касационно обжалване на решение № 100235 от 24. 08. 2020г. по в. гр. дело № 87/2020г. на Великотърновски апелативен съд, ГК в останалата му част.</w:t>
        <w:tab/>
        <w:br/>
        <w:tab/>
        <w:t xml:space="preserve"> </w:t>
        <w:tab/>
        <w:br/>
        <w:tab/>
        <w:t xml:space="preserve">ОСЪЖДА И. Р. Р., ЕГН: [ЕГН], да заплати на ЧСИ В. Л. Ц., с рег. № 732 на КЧСИ, с район на действие – Окръжен съд – Габрово, сумата 2 000 лв. - съдебни разноски пред касационната инстанция.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