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№217/20.05.2021 по гр. д. №805/2021 на ВКС, ГК, II г.о., докладвано от съдия Веселка Марева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 П Р Е Д Е Л Е Н И Е</w:t>
        <w:tab/>
        <w:br/>
        <w:tab/>
        <w:t xml:space="preserve"> </w:t>
        <w:tab/>
        <w:br/>
        <w:tab/>
        <w:t xml:space="preserve">№ 217</w:t>
        <w:tab/>
        <w:br/>
        <w:tab/>
        <w:t xml:space="preserve"> </w:t>
        <w:tab/>
        <w:br/>
        <w:tab/>
        <w:t xml:space="preserve">гр. София, 20. 05. 2021 година</w:t>
        <w:tab/>
        <w:br/>
        <w:tab/>
        <w:t xml:space="preserve"> </w:t>
        <w:tab/>
        <w:br/>
        <w:tab/>
        <w:t xml:space="preserve">В И М Е Т О Н А Н А Р О Д А</w:t>
        <w:tab/>
        <w:br/>
        <w:tab/>
        <w:t xml:space="preserve"> </w:t>
        <w:tab/>
        <w:br/>
        <w:tab/>
        <w:t xml:space="preserve">Върховният касационен съд на Р. Б, Второ гражданско отделение, в закрито съдебно заседание на шести април през две хиляди двадесет и първа година в състав:</w:t>
        <w:tab/>
        <w:br/>
        <w:tab/>
        <w:t xml:space="preserve"> </w:t>
        <w:tab/>
        <w:br/>
        <w:tab/>
        <w:t xml:space="preserve"> ПРЕДСЕДАТЕЛ: К. М </w:t>
        <w:tab/>
        <w:br/>
        <w:tab/>
        <w:t xml:space="preserve"> </w:t>
        <w:tab/>
        <w:br/>
        <w:tab/>
        <w:t xml:space="preserve"> ЧЛЕНОВЕ: В. М</w:t>
        <w:tab/>
        <w:br/>
        <w:tab/>
        <w:t xml:space="preserve"> </w:t>
        <w:tab/>
        <w:br/>
        <w:tab/>
        <w:t xml:space="preserve"> Е. Д</w:t>
        <w:tab/>
        <w:br/>
        <w:tab/>
        <w:t xml:space="preserve"> </w:t>
        <w:tab/>
        <w:br/>
        <w:tab/>
        <w:t xml:space="preserve">като изслуша докладваното от съдия В. М гр. д. № 805 по описа за 2021 година и за да се произнесе взе предвид следното: </w:t>
        <w:tab/>
        <w:br/>
        <w:tab/>
        <w:t xml:space="preserve"> </w:t>
        <w:tab/>
        <w:br/>
        <w:tab/>
        <w:t xml:space="preserve">Производство по чл. 288 ГПК.</w:t>
        <w:tab/>
        <w:br/>
        <w:tab/>
        <w:t xml:space="preserve"> </w:t>
        <w:tab/>
        <w:br/>
        <w:tab/>
        <w:t xml:space="preserve">Обжалвано е решение № 280 от 14. 12. 2020г. по гр. д. № 415/2020г. на Смолянски окръжен съд, с което е потвърдено решение № 60458 от 24. 07. 2020г. по гр. д. № 1007/2019г. на Смолянски районен съд за отхвърляне на предявения от Р. А. К. срещу К. В. И. иск по чл. 108 ЗС относно 1/2 ид. ч. следния недвижим имот: двуетажна жилищна сграда с идентификатор ****, с разгъната застроена площ от 190 кв. м., построена в УПИ ** в кв. 97 по ЗРП на [населено място], заедно с поземления имот, съставляващ по кадастралната карта ПИ с идентификатор № *** с адрес: [населено място], [улица] площ 963 кв. м. С решението е прекратено като недопустимо производството по искането на ищцата за отмяна на нотариалния акт за покупко-продажба, с който е придобит спорния имот на името на ответника. </w:t>
        <w:tab/>
        <w:br/>
        <w:tab/>
        <w:t xml:space="preserve"> </w:t>
        <w:tab/>
        <w:br/>
        <w:tab/>
        <w:t xml:space="preserve">Решението се обжалва от ищцата Р. А. К. чрез пълномощника й адв. Ч.. Претендира се допускане на касационно обжалване на основание чл. 280, ал. 1, т. 3 ГПК по въпросите: 1/ дали давностното владение на единия съпруг спрямо другия съпруг, започнало преди брака, продължава и по време на брака и може да доведе до придобиване на собствеността предвид разпоредбата на чл. 115, ал. 1, б.”в” ЗЗД; 2/ по предпоставките на чл. 79 ЗС за придобиване на недвижим имот чрез давностно владение и по-конкретно кой от двата закона: Законът за собствеността - чл. 79 или Законът за задълженията и договорите - чл. 115, ал. 1 б.”в”, е приложим в конкретния случай; 3/ по приложението на Тълкувателно решение № 3/2012г. на ОСГК и допустимостта да се иска отмяна на нотариален акт, удостоверяващ правна сделка. Без да е формулиран правен въпрос, са наведени оплаквания, че съдът не е извършил преценка на свидетелските показания и не е посочил на кои дава вяра и защо. </w:t>
        <w:tab/>
        <w:br/>
        <w:tab/>
        <w:t xml:space="preserve"> </w:t>
        <w:tab/>
        <w:br/>
        <w:tab/>
        <w:t xml:space="preserve">В писмения отговор на ответника К. В. И. се поддържа, че не са налице основания за допускане на касационно обжалване. Претендира разноски.</w:t>
        <w:tab/>
        <w:br/>
        <w:tab/>
        <w:t xml:space="preserve"> </w:t>
        <w:tab/>
        <w:br/>
        <w:tab/>
        <w:t xml:space="preserve">Върховният касационен съд, състав на Второ гражданско отделение счита, че касационната жалба е подадена в срока по чл. 283 ГПК срещу подлежащ на обжалване съдебен акт и е допустима.</w:t>
        <w:tab/>
        <w:br/>
        <w:tab/>
        <w:t xml:space="preserve"> </w:t>
        <w:tab/>
        <w:br/>
        <w:tab/>
        <w:t xml:space="preserve"/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иск за собственост на 1/2 ид. ч. от поземлен имот и построената в него двуетажна жилищна сграда. Не се спори, че ищцата и ответника са живели на съпружески начала от 1999г., през 2005г. са сключили брак, а през 2014г. са се развели. През 2003г. с договор за покупко-продажба на името на ответика е придобито правото на собственост върху спорния поземлен имот и жилищна сграда. Твърди се от ищцата, че имотът е закупен с общите им спестени средства и тя не е включена като страна в сделката, тъй като още не е била разведена с предишния си съпруг. Фактическата власт върху имота е осъществявана от двамата общо, непрекъснато и спокойно, като ответникът е признавал, че имотът е съсобствен помежду им при равни дялове и е закупен с общи средства. С оглед на това ищцата претендира да е придобила 1/2 ид. ч. от правото на собственост чрез давностно владение в периода от закупуване на имота на 07. 04. 2003г. до 01. 01. 2014г. </w:t>
        <w:tab/>
        <w:br/>
        <w:tab/>
        <w:t xml:space="preserve"> </w:t>
        <w:tab/>
        <w:br/>
        <w:tab/>
        <w:t xml:space="preserve">Въззивният съд е обсъдил свидетелските показания на С. А. - сестра на ищцата, А. К. - неин баща, К. Т. и А. С., последните двама посочени от ответника. Приел е, че страните са решили да закупят имота общо със спестени средства от работата им в Гърция, но ищцата още не е била разведена и имотът е купен на името на ответника. Ищцата е участвала със средства както в купуването на имота, така и при извършвани ремонти и подобрения в него. Ответникът е упълномощил сестрата на ищцата и съпруга й да ръководят строителните дейности. Той е признавал, че къщата е обща и собствена на двамата. Свидетелите на ответника концентрират показанията си върху извършваните ремонти в къщата и двора; те не знаят Р. да е участвала в купуването на къщата и нейните близки да са помагали в строителните дейности.</w:t>
        <w:tab/>
        <w:br/>
        <w:tab/>
        <w:t xml:space="preserve"> </w:t>
        <w:tab/>
        <w:br/>
        <w:tab/>
        <w:t xml:space="preserve">Въз основа на тези доказателства решаващият съд е споделил изводите на първата инстанция, че ищцата не е доказала, че е осъществявала непрекъснато, явно и необезпокоявано фактическа власт върху имота в продължение на повече от 10 години, поради което в нейна полза не е изтекла придобивната давност по чл. 79, ал. 1 ЗС. За периода от сключването на брака през 2005г. до прекратяването му през 2014г. придобивна давност между съпрузите не може да тече съгласно чл. 115, б.”в” ЗЗД във вр. с чл. 84 ЗС. А периодът от придобиване на имота през 2003г. до сключване на брака е недостатъчен за придобивната давност. Изтъкнал е, че дори имотът да е закупен с общи средства на двамата и общо да са извършвани подобренията в него /в каквато насока са част от свидетелсикте показания/, това не обуславя промяна в правото на собственост, придобито от ответника, а създава само облигационни отношения. Ищцата би могла да претендира стойността на вложените средства като докаже техния размер, но не и придобиване на правото на собственост по давност върху 1/2 ид. ч. от имота. Тя е упражнявала фактическа власт върху имота в обема на правата на съпруга си и това няма как да доведе до придобиване право на собственост върху идеална част с оглед забраната на чл. 115, б.”в” ЗЗД във вр. с чл. 84 ЗС. </w:t>
        <w:tab/>
        <w:br/>
        <w:tab/>
        <w:t xml:space="preserve"> </w:t>
        <w:tab/>
        <w:br/>
        <w:tab/>
        <w:t xml:space="preserve">Накрая съдът е споделил и извода, че е недопустимо искането за отмяна на нотариалния акт за покупко-продажба на основание чл. 537, ал. 2 ГПК, което е обусловило прекратяването на производството по това искане. Позовал се е на разрешението в Тълкувателно решение № 3/2012г. на ОСГК, според което на отмяна подлежат само констативни нотариални актове, но не и тези за сделки. </w:t>
        <w:tab/>
        <w:br/>
        <w:tab/>
        <w:t xml:space="preserve"> </w:t>
        <w:tab/>
        <w:br/>
        <w:tab/>
        <w:t xml:space="preserve">При преценка на сочените основания за допускане на касационно обжалване настоящият състав намира, че такива не са налице. </w:t>
        <w:tab/>
        <w:br/>
        <w:tab/>
        <w:t xml:space="preserve"> </w:t>
        <w:tab/>
        <w:br/>
        <w:tab/>
        <w:t xml:space="preserve">Както първият, така и вторият от поставените правни въпроси, са свързани с приложението на разпоредбата на чл. 115, ал. 1, б.”в” ЗЗД за спиране течението на погасителната давност между съпрузи спрямо придобивната давност. Няма съмнение, че нормите на чл. 115 и 116 ЗЗД, касаещи спирането и прекъсването на погасителната давност, са приложими и за придобивната давност по силата на изричното препращане на чл. 84 ЗС. Поради това липсва колизия между нормите, както счита касатора. Предвид яснотата на правните норми не е налице основанието по чл. 280, ал. 1, т. 3 ГПК, на което се позовава касатора. Напълно несъстоятелни са твърденията в жалбата, че „в закона никъде не фигурира” такова спиране на давността. </w:t>
        <w:tab/>
        <w:br/>
        <w:tab/>
        <w:t xml:space="preserve"> </w:t>
        <w:tab/>
        <w:br/>
        <w:tab/>
        <w:t xml:space="preserve">В съответствие с разрешенията на Тълкувателно решение № 3/ 2012г. на ОСГК е и приетата недопустимост на искането за отмяна на нотариалния акт за покупко-продажба. Дори в жалбата коректно са цитирани мотивите на тълкувателния акт, че защитата на третите лица, които претендират права върху предмета на сделка, е чрез вписване на исковата молба и на постановеното съдебно решение по нея. Въпреки това, по-нататък се поддържа, че ищцата е трето лице и има право да иска отмяна на този нотариален акт.</w:t>
        <w:tab/>
        <w:br/>
        <w:tab/>
        <w:t xml:space="preserve"> </w:t>
        <w:tab/>
        <w:br/>
        <w:tab/>
        <w:t xml:space="preserve">Както бе посочено, по отношение на оплакванията за неправилна преценка на свидетелските показания не е поставен правен въпрос. Независимо от това може да се допълни, че съдът не е излагал конкретни съображения на кои свидетели дава вяра и на кои не, защото това не е било необходимо в случая. Направеният от съда извод е, че дори да се приеме за установено изнесеното от свидетелите на ищцата, то искът за собственост е неоснователен. </w:t>
        <w:tab/>
        <w:br/>
        <w:tab/>
        <w:t xml:space="preserve"> </w:t>
        <w:tab/>
        <w:br/>
        <w:tab/>
        <w:t xml:space="preserve">Предвид изложеното следва да се откаже допускане на касационен контрол. </w:t>
        <w:tab/>
        <w:br/>
        <w:tab/>
        <w:t xml:space="preserve"> </w:t>
        <w:tab/>
        <w:br/>
        <w:tab/>
        <w:t xml:space="preserve"> В полза на ответника следва да се присъдят направените от него разноски за адвокатско възнаграждение в размер на 800 лв. </w:t>
        <w:tab/>
        <w:br/>
        <w:tab/>
        <w:t xml:space="preserve"> </w:t>
        <w:tab/>
        <w:br/>
        <w:tab/>
        <w:t xml:space="preserve">Водим от горното, Върховният касационен съд, състав на II г. о.</w:t>
        <w:tab/>
        <w:br/>
        <w:tab/>
        <w:t xml:space="preserve"> </w:t>
        <w:tab/>
        <w:br/>
        <w:tab/>
        <w:t xml:space="preserve">ОПРЕДЕЛИ:</w:t>
        <w:tab/>
        <w:br/>
        <w:tab/>
        <w:t xml:space="preserve"> </w:t>
        <w:tab/>
        <w:br/>
        <w:tab/>
        <w:t xml:space="preserve">НЕ ДОПУСКА касационно обжалване на въззивно решение № 280 от 14. 12. 2020г. по гр. д. № 415/2020г. на Смолянски окръжен съд по касационната жалба на Р. А. К.. </w:t>
        <w:tab/>
        <w:br/>
        <w:tab/>
        <w:t xml:space="preserve"> </w:t>
        <w:tab/>
        <w:br/>
        <w:tab/>
        <w:t xml:space="preserve">ОСЪЖДА Р. А. К. ЕГН [ЕГН] от [населено място], [улица] да заплати на К. В. И. от [населено място], [улица] сумата 800/осемстотин/ лева разноски за касационното производство. </w:t>
        <w:tab/>
        <w:br/>
        <w:tab/>
        <w:t xml:space="preserve"> </w:t>
        <w:tab/>
        <w:br/>
        <w:tab/>
        <w:t xml:space="preserve">Определението не подлежи на обжалване. </w:t>
        <w:tab/>
        <w:br/>
        <w:tab/>
        <w:t xml:space="preserve"> </w:t>
        <w:tab/>
        <w:br/>
        <w:tab/>
        <w:t xml:space="preserve"> ПРЕДСЕДАТЕЛ:</w:t>
        <w:tab/>
        <w:br/>
        <w:tab/>
        <w:t xml:space="preserve"> </w:t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