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№587/16.01.2014 по адм. д. №9272/2013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</w:t>
        <w:tab/>
        <w:br/>
        <w:tab/>
        <w:t xml:space="preserve">чл. 208 - 228 от Административно процесуалния кодекс (АПК) .</w:t>
        <w:tab/>
        <w:br/>
        <w:tab/>
        <w:t xml:space="preserve">Образувано е по касационна жалба на Е. Е. М. от гр. С. против решение № 1641 от 11. 03. 2013 г., постановено по адм. д. № 4056/2012 г. от Административен съд София-град, с което е отхвърлена жалбата му против заповед № РД-09-2-29 от 19. 02. 2010 г. на Кмета на Р. Т. - Столична община. По наведени доводи за неправилност на решението - неправилно приложение на материалния закон ;</w:t>
        <w:tab/>
        <w:br/>
        <w:tab/>
        <w:t xml:space="preserve">необоснованост и постановяване при съществени нарушения на съдопроизводствените правила моли съда да постанови решение, с което да отмени решението на първоинстанционния съд и постанови ново, с което да отмени обжалваният от него пред АССГ административен акт.</w:t>
        <w:tab/>
        <w:br/>
        <w:tab/>
        <w:t xml:space="preserve">Ответникът –Кмета на район „Триадица”,Столична община, чрез процесуалния си представител-юрк.Новакова, оспорва касационната жалба. Прокурорът от Върховната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 - Пето отделение при извършената служебно проверка на атакуваното решение по реда на чл. 218, ал. 2 АПК</w:t>
        <w:tab/>
        <w:br/>
        <w:tab/>
        <w:t xml:space="preserve">и предвид наведените касационни основания приема за установено следното:</w:t>
        <w:tab/>
        <w:br/>
        <w:tab/>
        <w:t xml:space="preserve">Касационната жалба е подадена от активно легитимирана страна в срока по чл. 211 АПК</w:t>
        <w:tab/>
        <w:br/>
        <w:tab/>
        <w:t xml:space="preserve">и е процесуално допустима, а разгледана по същество е неоснователна, поради следните съображения:</w:t>
        <w:tab/>
        <w:br/>
        <w:tab/>
        <w:t xml:space="preserve">С обжалваното решение първоинстанционният съд е отхвърлил жалбата на касатора против заповед № РД-09-2-29 от 19. 02. 2010 г. на Кмета на Р. Т. - Столична община, с която е преместен, считано от 01. 03. 2010 г. от отдел "Регистрация и контрол на търговската дейност" (РКТД) в отдел "Правно обслужване", като е запазена длъжността му "старши експерт" и е променена длъжностната му характеристика. Като основания за издаване на заповедта са посочени честите му отсъствия, невъзможност да изпълнява задълженията си и да участва в извършването на специализиран контрол в стационарни търговски обекти и местата на открито, доклад с вх. № 9301-44 от 17. 02. 2010 г. от началника на отдел РКТД и експертно решение № 0370 от 09. 03. 2009 г. на І-ва МБАЛ – ІІІ-ти състав на ТЕЛК.</w:t>
        <w:tab/>
        <w:br/>
        <w:tab/>
        <w:t xml:space="preserve">За правното основание на издадената заповед – съда се е позовал на задължителните указания на ВАС дадени в отменително решение № 5638/19. 04. 2012г., постановено по адм. д. № 6051/2011 година по описа на ВАС - сочещи, че оспореният административен акт следва да бъде разгледан през призмата на чл. 85 ЗДСЛ – приложим в случая.</w:t>
        <w:tab/>
        <w:br/>
        <w:tab/>
        <w:t xml:space="preserve">Съпоставяйки длъжностните характеристики на заеманата от Милтенов длъжност- „старши експерт”- в двата отдела - в който първоначално е работел, и този, в който е преместен с оспорената заповед - съда е стигнал до правилния извод, че служителят е преместен на длъжност изискваща по - малко физическо усилие - работа преимуществено в „кабинет”,а не на открито и свързана с физическа активност, каквито функции са били осъществявани на предходната длъжност.</w:t>
        <w:tab/>
        <w:br/>
        <w:tab/>
        <w:t xml:space="preserve">Не може да бъде споделен касационния довод, че липсата на списък с подходящите работни места и длъжности за трудоустрояване на лицата с намалена работоспособност, изготвен съгласно чл. 2 от Наредбата за трудоустрояване -Приета с ПМС № 72 от 30. 12. 1986 г.,Обн. ДВ. бр. от 27 Януари 1987г., доп. ДВ. бр. от 8 Юли 1988г., доп. ДВ. бр. от 12 Юни 1990г., изм. ДВ. бр. 111</w:t>
        <w:tab/>
        <w:br/>
        <w:tab/>
        <w:t xml:space="preserve">от 28 Декември 2001г., изм. ДВ. бр. 78 от 30 Септември 2005г., препятства възможността за приложението на чл. 85 ЗДСЛ и преместване на служителя поради намалена трудоспособност. В чл. 85, ал. 2 ЗДСЛ - изрично се сочи, че предписанието за трудоустрояване е задължително както за държавния служител, така и за органа по назначаването. При така изложеното и на основание чл. 221, ал. 2, пр. първи от АПК , Върховният административен съд, пето отделение РЕШИ:</w:t>
        <w:tab/>
        <w:br/>
        <w:tab/>
        <w:t xml:space="preserve">ОСТАВЯ В СИЛА решение № 1641 от 11. 03. 2013 г., постановено по адм. д. № 4056/2012 г. от Административен съд София-град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Г./п/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