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№1874/14.04.2025 по ч.гр.д. №1149/2025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1149 от 2025 г. на ВКС на РБ, ГК, първо отделение</w:t>
        <w:tab/>
        <w:br/>
        <w:tab/>
        <w:t xml:space="preserve"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1874 </w:t>
        <w:tab/>
        <w:br/>
        <w:tab/>
        <w:t xml:space="preserve"/>
        <w:tab/>
        <w:br/>
        <w:tab/>
        <w:t xml:space="preserve">гр.София, 14.04.2025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втори април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1149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чл.274, ал.3 ГПК.</w:t>
        <w:tab/>
        <w:br/>
        <w:tab/>
        <w:t xml:space="preserve"/>
        <w:tab/>
        <w:br/>
        <w:tab/>
        <w:t xml:space="preserve">Образувано е по частна жалба на Г. И. М. срещу определение № 1013 от 07.12.2024 г. по ч. гр. д.№ 930 от 2024 г. на Софийския окръжен съд, II въззивен граждански състав, с което е потвърдено определение от 21.10.2024 г. по гр. д.№ 208 от 2019 г. на Районен съд - Своге за отказ Г. М. да бъде освободен от дължима при извършване на съдебна делба държавна такса върху стойността на дела му.</w:t>
        <w:tab/>
        <w:br/>
        <w:tab/>
        <w:t xml:space="preserve"/>
        <w:tab/>
        <w:br/>
        <w:tab/>
        <w:t xml:space="preserve">В частната жалба се поддържа, че обжалваното определение е неправилно. Като основания за допускане на касационното обжалване се сочат чл.280, ал.1 ГПК и чл.280, ал.2 ГПК в хипотезата на очевидна неправилност на определението. Поставят се следните въпроси: </w:t>
        <w:tab/>
        <w:br/>
        <w:tab/>
        <w:t xml:space="preserve"/>
        <w:tab/>
        <w:br/>
        <w:tab/>
        <w:t xml:space="preserve">1 Какви са предпоставките за освобождаване на ищеца по делото от заплащане на държавна такса и разноски ? По какви критерии и по какъв начин съдът определя достатъчни ли са доходите на ищеца за покриването на държавната такса и разноските по делото и какъв размер на държавната такса да бъде определен ? </w:t>
        <w:tab/>
        <w:br/>
        <w:tab/>
        <w:t xml:space="preserve"/>
        <w:tab/>
        <w:br/>
        <w:tab/>
        <w:t xml:space="preserve">2. С колко определения следва да се произнесе съдът досежно освобождаването на ищеца по делото от заплащането на държавната такса и разноските и размерът на държавната такса, който следва да бъде заплатен, ако същият не е освободен изцяло или частично ? 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отделение, приема следното: Частната жалба е подадена от легитимирана страна /страна по делото/, в срока по чл.275, ал.1 ГПК и срещу въззивно определение, постановено по частна жалба срещу определение на първоинстанционен съд за отказ за освобождаване от държавна такса, дължима по делото. Съгласно чл.274, ал.3, т.2 ГПК и с оглед приетото в т.1 от Тълкувателно решение № 5 от 12.07.2018 г. по тълк. д. № 5 от 2015 г. на ОСГТК на ВКС, този акт подлежи на касационно обжалване при наличие на някое от посочените в чл.280, ал.1 или ал.2 ГПК основания за това.</w:t>
        <w:tab/>
        <w:br/>
        <w:tab/>
        <w:t xml:space="preserve"/>
        <w:tab/>
        <w:br/>
        <w:tab/>
        <w:t xml:space="preserve">Касационното обжалване на определението на Софийския окръжен съд обаче не следва да се допуска, тъй като не са налице сочените в частната жалба и в изложението по чл.284, ал.3, т.1 ГПК основания по чл.280, ал.1 и ал.2 ГПК за това:</w:t>
        <w:tab/>
        <w:br/>
        <w:tab/>
        <w:t xml:space="preserve"/>
        <w:tab/>
        <w:br/>
        <w:tab/>
        <w:t xml:space="preserve">Съгласно приетото в т.1 от Тълкувателно решение № 1 от 19.02.2010 г. по тълк. д.№ 1 от 2009 г. на ОСГТК на ВКС, касационно обжалване се допуска на основание чл.280, ал.1 ГПК, когато са налице общото основание за това /посочване от касатора на материалноправен или процесуалноправен въпрос, който е обусловил изводите на въззивния съд в обжалвания съдебен акт/ и поне едно от допълнителните основания по чл.280, ал.1, т.1-3 ГПК.</w:t>
        <w:tab/>
        <w:br/>
        <w:tab/>
        <w:t xml:space="preserve"/>
        <w:tab/>
        <w:br/>
        <w:tab/>
        <w:t xml:space="preserve">В случая и двата поставени от касатора въпроса не са правни въпроси, които биха могли да са основание за допускане на касационното обжалване, предвид приетото в т.1 от горепосоченото тълкувателно решение, тъй като не са обусловили изводите на съда в обжалваното определение: не са свързани с главния мотив на въззивния съд да потвърди определението на първоинстанционния съд за отказ Г. М. да бъде освободен от заплащане на държавна такса, който е, че съделителите в производство по съдебна делба не могат да бъдат освобождавани по реда на чл.83, ал.2 ГПК от заплащане на дължимата съгласно чл.355 ГПК държавна такса върху стойността на дяловете им. </w:t>
        <w:tab/>
        <w:br/>
        <w:tab/>
        <w:t xml:space="preserve"/>
        <w:tab/>
        <w:br/>
        <w:tab/>
        <w:t xml:space="preserve">Независимо от това, не са налице и специалните предпоставки на чл.280, ал.1, т.1-3 от ГПК за допускане на касационното обжалване на определението. На първо място, приетото в него не противоречи, а напротив съответства на практиката на ВКС по въпроса за недопустимостта за освобождаване по реда на чл.83, ал.2 ГПК на съделители в делбено производството от заплащане на дължима съгласно чл.355 ГПК държавна такса върху стойността на дяловете им. Няма, а и жалбоподателят не е посочил, практика на ВКС в обратния смисъл. На второ място, жалбоподателят не е посочил актове на Конституционния съд на РБ или на Съда на Европейския съюз, на които обжалваното определение да противоречи. На трето място, не е налице и основанието на чл.280, ал.1, т.3 ГПК за допускане на касационното обжалване на определението, доколкото по единствения относим към конкретното дело процесуалноправен въпрос /за това допустимо ли е да се освобождават по реда на чл.83, ал.2 ГПК съделители в делбено производство от заплащане на дължимата съгласно чл.355 ГПК държавна такса върху стойността на дяловете им/ има последователна и непротиворечива практика на ВКС /включително посочената в обжалваното определение/, от постановяването на която не са настъпили промени в законодателството или в обществените условия, които да налагат промяна на тази практика. </w:t>
        <w:tab/>
        <w:br/>
        <w:tab/>
        <w:t xml:space="preserve"/>
        <w:tab/>
        <w:br/>
        <w:tab/>
        <w:t xml:space="preserve">Неоснователно е и твърдението на жалбоподателя, че определението на Софийския окръжен съд е очевидно неправилно. За да е налице очевидна неправилност като основание за допускане на касационното обжалване по чл.280, ал.2, предл.3 ГПК, е необходимо неправилността на определението да е дотолкова съществена, че да може да бъде констатирана от съда само при прочита на съдебния акт, без да е необходимо запознаване с и анализ на доказателствата по делото. Очевидната неправилност е квалифицирана форма на неправилност, която предполага наличието на видимо тежко нарушение на закона - материален или процесуален, или явна необоснованост. В случая обжалваното определение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постави определението си, въззивният съд е приложил относимите към спора процесуалноправни норми на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 </w:t>
        <w:tab/>
        <w:br/>
        <w:tab/>
        <w:t xml:space="preserve"/>
        <w:tab/>
        <w:br/>
        <w:tab/>
        <w:t xml:space="preserve">Не са налице и другите посочени в чл.280, ал.2 ГПК основания за служебно допускане на касационното обжалване на определението на Софийския окръжен съд. Няма вероятност обжалваното определение да е нищожно или недопустимо: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жалба, без да са били налице процесуални пречки за разглеждането на същата.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1013 от 07.12.2024 г. по ч. гр. д.№ 930 от 2024 г. на Софийския окръжен съд, II въззивен граждански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