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№283/10.01.2007 по адм. д. №9322/2006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38, ал. 1 от Закона за държавната собственост (ЗДС) е образувано по жалба на Й. Т. Н., П. В. Т., В. Л. Т., З. Л. Т., Й. Д. Й., А. Т. М., Я. Б. И., Н. В. С., Р. А.а Иванова, И. Т. И. - чрез законния й представител Р. И., Е. С. И. и М. А. Ф., всички от гр. С., срещу Решение № 645 на Министерския съвет от 30 август 2006 г. (ДВ, бр. 74 от 8. 09. 2006 г.) за отчуждаване на имоти и части от имоти - частна собственост, за държавна нужда за изграждане на обект "Софийски околовръстен път - южна дъга", участък "Симеоновско шосе - бул. "България", намиращи се на територията на област С., постановено на основание чл. 34а, ал. 1 във връзка с чл. 34б и § 1 от допълнителните разпоредби на ЗДС.</w:t>
        <w:tab/>
        <w:br/>
        <w:tab/>
        <w:t xml:space="preserve">В жалбата се поддържа, че определеното в обжалваната част на административното решение дължимо парично обезщетение в размер на 25 286 лв. за одържавения имот с площ 251 кв. м, планоснимачен № 2238, нанесен в кадастрален лист № 683, находящ се в гр. С., землището на Драгалевци, е силно занижено. Поддържа се, че решението следва да се отмени в тази му част като постановено в нарушение на приложимия материален закон. Размерът на обезщетението не е съобразен със законовото изискване за равностойно парично обезщетение по чл. 32, ал. 2 от ЗДС - отменителни основания по чл. 12, т. 4 и 5 от ЗВАС.</w:t>
        <w:tab/>
        <w:br/>
        <w:tab/>
        <w:t xml:space="preserve">Министерският съвет чрез процесуалния си представител поддържа становище за неоснователност на жалбата.</w:t>
        <w:tab/>
        <w:br/>
        <w:tab/>
        <w:t xml:space="preserve">Заинтересованите страни поддържат доводи, че така определената оценка на паричното обезщетение е обективна и е съобразена с приложимия закон - в частност с разпоредбата на чл. 32, ал. 1 ЗДС.</w:t>
        <w:tab/>
        <w:br/>
        <w:tab/>
        <w:t xml:space="preserve">Представителят на Върховната административна прокуратура счита жалбата за основателна и предлага оценката да бъде изменена съобразно втория вариант на допълнителното заключение на тройната експертиза.</w:t>
        <w:tab/>
        <w:br/>
        <w:tab/>
        <w:t xml:space="preserve">Върховният административен съд - ІІІ отделение, в настоящия съдебен състав, като прецени допустимостта и основателността на жалбата, намира, че е подадена от надлежна страна в срока по чл. 13, ал. 1 ЗВАС.</w:t>
        <w:tab/>
        <w:br/>
        <w:tab/>
        <w:t xml:space="preserve">Съдът, като обсъди становищата на страните, доказателствата по делото и като направи проверка по реда на чл. 41, ал. 3 от ЗАП и чл. 12 от ЗВАС на обжалваната част на административното решение, приема за установени следните обстоятелства по делото:</w:t>
        <w:tab/>
        <w:br/>
        <w:tab/>
        <w:t xml:space="preserve">На основание решение № 8098 от 02. 10. 2000 г. на Поземлената комисия - гр. С., община "Витоша", е възстановено правото на собственост на наследниците на Т. И. Л. в стари реални граници за имот с планоснимачен № 2238 в кв. Драгалевци (бивша нива), съответстващ на имот № 016447 в кад. л. № 663.</w:t>
        <w:tab/>
        <w:br/>
        <w:tab/>
        <w:t xml:space="preserve">Видно от приложеното удостоверение за наследници № 119 от 06. 02. 2004 г. на Т. И. (Иванов) Сариен, наследници са: П. В. Т., В. Л. З., З. Л. Т., Й. Д. Й., А. Т. М., Й. Т. Н., Я. Б. И., Н. В. С., Р. А.а Иванова, И. Т. И. - чрез законния си представител Р. И., Е. С. И. и М. А. Ф.. В обжалваното решение е вписан като собственик Т. В. И., който е починал и по силата на заместване в неговите права са встъпили наследниците му: Р. А.а Иванова и И. Т. И. - чрез законната си представителка Р. И.. По делото няма спор, че жалбоподателите са собственици по наследство на процесния имот. Нямат спор и относно името на общия си наследодател, който е записан с имената Т. И. (Иванов) Сариен в удостоверението за наследници № 119 от 06. 02. 2004 г. и като Т. И. Л. в решение № 8098 на поземлената комисия.</w:t>
        <w:tab/>
        <w:br/>
        <w:tab/>
        <w:t xml:space="preserve">По делото се установи, че в изпълнение на отчуждителна процедура по чл. 34а във връзка с чл. 33 и 34б ЗДС с Решение № 645 на Министерския съвет от 30 август 2006 г. част от имота с площ 251 кв. м е отчуждена и стойността на паричното обезщетение е посочена в размер на 25 286 лева. Приложена е като доказателство оценка на имотите, възложена от административния орган и извършена от лицензирани оценители на имоти съгласно разпоредбата на чл. 34, ал. 2, т. 3 от ЗДС. В обяснителната част на експертната оценка е отразено, че оценката на процесния имот е извършена по изискванията на чл. 32, ал. 2 и 3 от ЗДС. Оценителите са използвали осреднени цени на имоти, засегнати от трасето на пътя, които са с променена собственост, изследвани сделки за покупко-продажби, ипотеки и други, сключени в рамките на 12 месеца преди датата на възлагане на оценката и вписани в Службата по вписванията - гр. С. - л. 7 от оценката. При изготвяне на оценката на експертите са анализирани продажби на 65 бр. имоти и офертни цени на различни агенции за продажба на недвижими имоти. Оценката на процесния имот е отразена на л. 26 от експертизата с пореден № 48, като е посочено, че оценката на земята от 251 кв. м е 25 286 лева. Определената пазарна стойност на имота е изчислена въз основа на определената среднопретеглена цена, като е отчетен само факторът застрояване в имоти. Крайната пазарна цена в оценителната експертиза е приета в размер на 100, 74 лв., или 51, 51 евро за квадратен метър - л. 53 в таблица 4. 3 за район "Витоша", пореден номер 48.</w:t>
        <w:tab/>
        <w:br/>
        <w:tab/>
        <w:t xml:space="preserve">Методът на оценка, който е приложен в оценителната експертиза на административния орган, не е изцяло съобразен с текста на чл. 32, ал. 2 от ЗДС и § 1а от допълнителните разпоредби на същия закон, изменени и допълнени със ЗИД на ЗДС (ДВ, бр. 17 от 2006 г.), и се състои в определяне на равностойно парично обезщетение. С посочените разпоредби на закона се указва редът за определяне на равностойно парично обезщетение в съответствие с предназначението на имотите преди влизането в сила на подробния устройствен план въз основа на пазарните цени на имоти с подобни характеристики, намиращи се в близост до отчуждавания. По смисъла на закона "пазарни цени" са осреднените цени от сделки с имоти за покупко-продажби и пр., сключени в рамките на 12 месеца преди датата на възлагане на оценката и вписани в службата по вписванията по местонахождението на имота. Експертната оценка на административния орган обаче не е извършена в пълно съответствие с изискванията за определянето й, посочени в § 1а, т. 1 и 2 от ДР на ЗИД на ЗДС, поради което съдът преценява обжалваната оценка на процесния недвижим имот за незаконосъобразна. Видно от описаните на л. 69 от оценката нотариални актове, които са изследвани с оглед извършени сделки, основната част от тях са такива за извършени продажби на цени под данъчната оценка, с изключение на сделките, описани под № 17, 31 и 33, т. е. изследването не е пълно. В разпоредбата на § 1а от ДР на ЗДС законодателят е дал определение на понятието "пазарни цени", като е определил широк спектър на сделките, които следва да бъдат изследвани с оглед определяне на средната пазарна цена. С оглед на това бе назначена и допусната и приета тройна експертиза. Съдът възприема писменото допълнително заключение на допуснатата, изслушана и приета от съда тройна оценителна експертиза, която дава оценка в размер на 55 817 лв. при осреднена цена от 222, 38 лв. за кв. метър. Вещите лица са използвали сравнителния метод за оценка - чрез изследване на пазара за съответната област и район на база събран и обработен обем за сделки със съпоставими имоти. Вещите лица изясняват, че са направили подробно изучаване на пазара, като са взели предвид сделки, извършени със съпоставими по характеристика имоти, подобни на процесния, който е предмет на отчуждителната процедура. Съдът счита, че оценката е извършена по метода и критериите, посочени в § 1а от ДР на ЗИД на ЗДС, поради което настоящият съдебен състав я възприема като обективна. При изготвяне на оценката административният орган се е задоволил с изследване единствено на офертни цени на агенции и изследване на голям брой сделки, извършени на цени под данъчната оценка, поради което не би могло да се приеме, че определената от административния орган цена е обективната такава.</w:t>
        <w:tab/>
        <w:br/>
        <w:tab/>
        <w:t xml:space="preserve">По изложените съображения подадената жалба като основателна следва да се уважи.</w:t>
        <w:tab/>
        <w:br/>
        <w:tab/>
        <w:t xml:space="preserve">Воден от горното, Върховният административен съд - ІІІ отделение, РЕШИ:</w:t>
        <w:tab/>
        <w:br/>
        <w:tab/>
        <w:t xml:space="preserve">ИЗМЕНЯ Решение № 645 на Министерския съвет на Р. Б. от 30 август 2006 г. за отчуждаване на имоти и части от имоти - частна собственост, за държавна нужда за изграждане на обект "Софийски околовръстен път - южна дъга", намиращи се на територията на област С., в частта, с която е определен размерът на обезщетението за имот с площ 251 кв. м, планоснимачен № 2238, нанесен в кадастрален лист № 683, находящ се в гр. С., землището на кв. Драгалевци, район "Витоша", като УВЕЛИЧАВА оценката от 25 286 лв. (двадесет и пет хиляди двеста осемдесет и шест лева) на 55 817, 38 лв. (петдесет и пет хиляди осемстотин и седемнадесет лева и тридесет и осем стотинки). Решението не подлежи на обжалване. Вярно с оригинала, ПРЕДСЕДАТЕЛ: /п/ В. П. секретар: ЧЛЕНОВЕ: /п/ Й. Д./п/ Е. М. В.П.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