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№11/26.01.2009 по нак. д. №591/2008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11 </w:t>
        <w:tab/>
        <w:br/>
        <w:tab/>
        <w:t xml:space="preserve"/>
        <w:tab/>
        <w:br/>
        <w:tab/>
        <w:t xml:space="preserve">София, 26 януари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Р. Б, Второ </w:t>
        <w:tab/>
        <w:br/>
        <w:tab/>
        <w:t xml:space="preserve"> </w:t>
        <w:tab/>
        <w:br/>
        <w:tab/>
        <w:t xml:space="preserve">наказателно отделение в съдебно заседание на. ...деветнадесети януари..... две </w:t>
        <w:tab/>
        <w:br/>
        <w:tab/>
        <w:t xml:space="preserve"> </w:t>
        <w:tab/>
        <w:br/>
        <w:tab/>
        <w:t xml:space="preserve">хиляди и девета година в състав: </w:t>
        <w:tab/>
        <w:br/>
        <w:tab/>
        <w:t xml:space="preserve"/>
        <w:tab/>
        <w:br/>
        <w:tab/>
        <w:t xml:space="preserve"> ПРЕДСЕДАТЕЛ: САВКА </w:t>
        <w:tab/>
        <w:br/>
        <w:tab/>
        <w:t xml:space="preserve"> </w:t>
        <w:tab/>
        <w:br/>
        <w:tab/>
        <w:t xml:space="preserve">СТОЯНОВА 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>:ЮРИЙ КРЪСТЕВ </w:t>
        <w:tab/>
        <w:br/>
        <w:tab/>
        <w:t xml:space="preserve"/>
        <w:tab/>
        <w:br/>
        <w:tab/>
        <w:t xml:space="preserve">ТАТЯНА КЪНЧЕВА </w:t>
        <w:tab/>
        <w:br/>
        <w:tab/>
        <w:t xml:space="preserve"/>
        <w:tab/>
        <w:br/>
        <w:tab/>
        <w:t xml:space="preserve">при участието на секретаря……КРИСТИНА ПАВЛОВА…и в присъствието на </w:t>
        <w:tab/>
        <w:br/>
        <w:tab/>
        <w:t xml:space="preserve"> </w:t>
        <w:tab/>
        <w:br/>
        <w:tab/>
        <w:t xml:space="preserve">прокурора …МАРИАНА МАРИНОВА....….изслуша докладваното от съдия Т. Кънчева </w:t>
        <w:tab/>
        <w:br/>
        <w:tab/>
        <w:t xml:space="preserve"> </w:t>
        <w:tab/>
        <w:br/>
        <w:tab/>
        <w:t xml:space="preserve">касационно дело № 591 по описа за 2008 година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С. Н. Н. срещу решение № 113/08. 10. 2008 г. на Бургаския апелативен съд, с оплакване за явна несправедливост на наложеното наказание. </w:t>
        <w:tab/>
        <w:br/>
        <w:tab/>
        <w:t xml:space="preserve"> </w:t>
        <w:tab/>
        <w:br/>
        <w:tab/>
        <w:t xml:space="preserve"> В съдебно заседание подсъдимият поддържа жалбата си и моли наказанието на бъде намалено до размера на определеното с присъдата. </w:t>
        <w:tab/>
        <w:br/>
        <w:tab/>
        <w:t xml:space="preserve"> </w:t>
        <w:tab/>
        <w:br/>
        <w:tab/>
        <w:t xml:space="preserve"> Прокурорът от Върховната касационна прокуратура намира жалбата за неоснователна.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оплакването в жалбата и извърши проверка на решението в пределите по чл. 347 НПК установи следното: </w:t>
        <w:tab/>
        <w:br/>
        <w:tab/>
        <w:t xml:space="preserve"> </w:t>
        <w:tab/>
        <w:br/>
        <w:tab/>
        <w:t xml:space="preserve"> С присъда № 95/ 03. 07. 2008 г. Бургаският окръжен съд признал подсъдимия Н за виновен в това, че на 23. 06. 2008 г. дал дар на длъжностно лице за да извърши действие по служба и на основание чл. 304 ал. 1 и чл. 55 НК му наложил наказание пробация с пробационни мерки: задължителна регистрация по настоящ адрес и задължителни срещи с пробационен служител, и двете за по шест месеца и шест месеца поправителен труд с 15 % удръжки от трудовото възнаграждение. На осн. чл. 307а НК е отнел в полза на държавата предмета на престъплението. </w:t>
        <w:tab/>
        <w:br/>
        <w:tab/>
        <w:t xml:space="preserve"> </w:t>
        <w:tab/>
        <w:br/>
        <w:tab/>
        <w:t xml:space="preserve"> С атакуваното решение Бургаският апелативен съд увеличил срока на задължителните пробационни мерки от шест на осем месеца, както и размера на удръжките от трудовото възнаграждение от 15% на 20 %. В останалата част потвърдил присъдата. </w:t>
        <w:tab/>
        <w:br/>
        <w:tab/>
        <w:t xml:space="preserve"/>
        <w:tab/>
        <w:br/>
        <w:tab/>
        <w:t xml:space="preserve"> Жалбата е неоснователна. </w:t>
        <w:tab/>
        <w:br/>
        <w:tab/>
        <w:t xml:space="preserve"> </w:t>
        <w:tab/>
        <w:br/>
        <w:tab/>
        <w:t xml:space="preserve"> Оплакването за явна несправедливост на наказанието не е подкрепено с доводи в самата жалба. Единственият довод, който подсъдимият прави в съдебно заседание е, че по-дългия срок на пробационните мерки ще се отрази негативно на изпълняваната от него работа в “БГ Пропърти” ООД, която изисквала да пътува. </w:t>
        <w:tab/>
        <w:br/>
        <w:tab/>
        <w:t xml:space="preserve"> </w:t>
        <w:tab/>
        <w:br/>
        <w:tab/>
        <w:t xml:space="preserve"> Върховният касационен съд намира, че наказанието не е явно несправедливо. То е индивидуализирано при основанието по чл. 55 НК и е съобразено с обществената опасност на деянието и на дееца. Съдът е изложил съображенията за увеличаване размера на наказанието, които тази инстанция напълно споделя. Активният подкуп е престъпление със завишена степен на обществена опасност, поради което определеното от въззивния съд наказание в по-пълна степен ще доведе до реализиране на целите на специалната и генералната превенция. Неудобствата за подсъдимия, които би създало изпълнението на пробационните мерки не е обстоятелство, което да дава основание за намаляване на срока им. Всяко от наказанията, предвидени в санкционната част на материално правните норми, в по-малка или в по-голяма степен ограничава осъществяването на гражданските права на дееца, но когато то е съответно на престъплението винаги е справедливо. </w:t>
        <w:tab/>
        <w:br/>
        <w:tab/>
        <w:t xml:space="preserve"> </w:t>
        <w:tab/>
        <w:br/>
        <w:tab/>
        <w:t xml:space="preserve"> При тези съображения и на основание чл. 354 ал. 1 т. 1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решение № 113/ 08. 10. 2008 г. на Бургаския апелативен съд, постановено по внохд № 165/ 2008 г.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