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№6/19.01.2009 по нак. д. №623/2008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 № 6 </w:t>
        <w:tab/>
        <w:br/>
        <w:tab/>
        <w:t xml:space="preserve"/>
        <w:tab/>
        <w:br/>
        <w:tab/>
        <w:t xml:space="preserve"> София, 19 януари 2009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 А Н А Р О Д 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 в съдебно заседание на петнадесети януари </w:t>
        <w:tab/>
        <w:br/>
        <w:tab/>
        <w:t xml:space="preserve"> </w:t>
        <w:tab/>
        <w:br/>
        <w:tab/>
        <w:t xml:space="preserve">две хиляди и девета година, в състав: </w:t>
        <w:tab/>
        <w:br/>
        <w:tab/>
        <w:t xml:space="preserve"/>
        <w:tab/>
        <w:br/>
        <w:tab/>
        <w:t xml:space="preserve">ПРЕДСЕДАТЕЛ: С. Р </w:t>
        <w:tab/>
        <w:br/>
        <w:tab/>
        <w:t xml:space="preserve"> </w:t>
        <w:tab/>
        <w:br/>
        <w:tab/>
        <w:t xml:space="preserve"> Фиданка </w:t>
        <w:tab/>
        <w:br/>
        <w:tab/>
        <w:t xml:space="preserve"> </w:t>
        <w:tab/>
        <w:br/>
        <w:tab/>
        <w:t xml:space="preserve">Пенева </w:t>
        <w:tab/>
        <w:br/>
        <w:tab/>
        <w:t xml:space="preserve"> </w:t>
        <w:tab/>
        <w:br/>
        <w:tab/>
        <w:t xml:space="preserve"> Севдалин </w:t>
        <w:tab/>
        <w:br/>
        <w:tab/>
        <w:t xml:space="preserve"> </w:t>
        <w:tab/>
        <w:br/>
        <w:tab/>
        <w:t xml:space="preserve">Мавров </w:t>
        <w:tab/>
        <w:br/>
        <w:tab/>
        <w:t xml:space="preserve"/>
        <w:tab/>
        <w:br/>
        <w:tab/>
        <w:t xml:space="preserve">при секретар Ив. Илиева </w:t>
        <w:tab/>
        <w:br/>
        <w:tab/>
        <w:t xml:space="preserve"> </w:t>
        <w:tab/>
        <w:br/>
        <w:tab/>
        <w:t xml:space="preserve">и с участието на прокурор от ВКП – К. К </w:t>
        <w:tab/>
        <w:br/>
        <w:tab/>
        <w:t xml:space="preserve"> </w:t>
        <w:tab/>
        <w:br/>
        <w:tab/>
        <w:t xml:space="preserve">изслуша докладваното от съдията Ф. Пенева </w:t>
        <w:tab/>
        <w:br/>
        <w:tab/>
        <w:t xml:space="preserve"> </w:t>
        <w:tab/>
        <w:br/>
        <w:tab/>
        <w:t xml:space="preserve"> наказателно </w:t>
        <w:tab/>
        <w:br/>
        <w:tab/>
        <w:t xml:space="preserve"> </w:t>
        <w:tab/>
        <w:br/>
        <w:tab/>
        <w:t xml:space="preserve">дело № 623/2008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423 НПК. </w:t>
        <w:tab/>
        <w:br/>
        <w:tab/>
        <w:t xml:space="preserve"/>
        <w:tab/>
        <w:br/>
        <w:tab/>
        <w:t xml:space="preserve"> Образувано е по искане на осъдения М. К., чрез упълномощеният му защитник – адвокат М от САК, за отмяна по реда на възобновяването на присъда № 24/15. 12. 2005 година на Врачанския районен съд по н о х д № 144/2004 година, по описа на същия съд и връщане на делото за ново разглеждане от друг съдебен състав. </w:t>
        <w:tab/>
        <w:br/>
        <w:tab/>
        <w:t xml:space="preserve"> </w:t>
        <w:tab/>
        <w:br/>
        <w:tab/>
        <w:t xml:space="preserve"> В искането се сочи, че осъденият е узнал за осъдителната присъда след неговото екстрадиране от Р. Ф, на 13. 07. 2008 година. В искането, макар и изготвено от упълномощен защитник, не е въведено касационното основание, но от съдържанието на искането, служебно може да се изведе такова по чл. 348 ал. 1, т. 2 НПК – нарушение правата на осъдения, като страна в Наказателен процес, по смисъла на чл. 348 ал. 3, т. 1 НПК. Твърди се, че от 23. 03. 2004 година, осъденият бил на територията на Р. Ф, от 2. 06. 2006 година в затвор в П., до датата на екстрадицията – 13. 07. 2008 година, поради което не знаел, че срещу него има образувано наказателно дело и постановена осъдителна присъда. </w:t>
        <w:tab/>
        <w:br/>
        <w:tab/>
        <w:t xml:space="preserve"> </w:t>
        <w:tab/>
        <w:br/>
        <w:tab/>
        <w:t xml:space="preserve"> П. В касационен съд, осъденият се явява лично и с адвокат М, от САК. </w:t>
        <w:tab/>
        <w:br/>
        <w:tab/>
        <w:t xml:space="preserve"> </w:t>
        <w:tab/>
        <w:br/>
        <w:tab/>
        <w:t xml:space="preserve"> Последният поддържа искането за възобновяване, по съображенията изложени в него – осъденият не е знаел за образуваното наказателно дело пред съда. </w:t>
        <w:tab/>
        <w:br/>
        <w:tab/>
        <w:t xml:space="preserve"> </w:t>
        <w:tab/>
        <w:br/>
        <w:tab/>
        <w:t xml:space="preserve"> Осъденият К., в правото си на лична защита, иска да му се даде възможност да участва в процеса срещу него, след възобновяване на наказателното производство. </w:t>
        <w:tab/>
        <w:br/>
        <w:tab/>
        <w:t xml:space="preserve"> </w:t>
        <w:tab/>
        <w:br/>
        <w:tab/>
        <w:t xml:space="preserve"> Прокурорът дава заключение за неоснователност на искането, тъй като осъденият е знаел за съдебното производство, бил е редовно призован и дори лично е поискал отмяна на мярката му за неотклонение от въззивния съд.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 </w:t>
        <w:tab/>
        <w:br/>
        <w:tab/>
        <w:t xml:space="preserve"/>
        <w:tab/>
        <w:br/>
        <w:tab/>
        <w:t xml:space="preserve"> Искането е неоснователно. </w:t>
        <w:tab/>
        <w:br/>
        <w:tab/>
        <w:t xml:space="preserve"/>
        <w:tab/>
        <w:br/>
        <w:tab/>
        <w:t xml:space="preserve"> Наистина, с цитираната присъда, М. К. е бил признат за виновен в това, че на 26. 07. 2001 година, в гр. В., след предварително сговаряне с други лица, за да набавят за себе си имотна облага са възбудили и поддържали заблуждение у М. Е. от гр. П., като с това са причинили вреда на Т. И ЕООД – П., в големи размери – 18121, 05 лева. За престъпление по чл. 210 ал. 1, т. 2 и 5, вр. чл. 209 ал. 1 НК, му е наложено наказание лишаване от свобода, в размер на три години, при общ първоначален режим. На основание чл. 68 ал. 1 НК е активирана условната присъда спрямо същия, постановена по н о х д № 133/1995 година, за срок от две години лишаване от свобода. </w:t>
        <w:tab/>
        <w:br/>
        <w:tab/>
        <w:t xml:space="preserve"> </w:t>
        <w:tab/>
        <w:br/>
        <w:tab/>
        <w:t xml:space="preserve"> Осъденият К. и неговите съучастници А. Б. и Д. Николов са осъдени солидарно, да заплатят обезщетение на пострадалото от престъплението дружество, за претърпени имуществени вреди, в размер на 5000 лева. </w:t>
        <w:tab/>
        <w:br/>
        <w:tab/>
        <w:t xml:space="preserve"> </w:t>
        <w:tab/>
        <w:br/>
        <w:tab/>
        <w:t xml:space="preserve"> Същите са осъдени, солидарно, да заплатят съответната държавна такса и разноските по делото, а само молителят М. К. сам да заплати разходите за служебен защитник, в размер на 300 лева. </w:t>
        <w:tab/>
        <w:br/>
        <w:tab/>
        <w:t xml:space="preserve"> </w:t>
        <w:tab/>
        <w:br/>
        <w:tab/>
        <w:t xml:space="preserve"> Поради това, че цитираната присъда не е обжалвана или протестирана, на 30. 01. 2006 година, същата е влязла в законна сила и е изпратена на районна прокуратура – Враца за изпълнение. </w:t>
        <w:tab/>
        <w:br/>
        <w:tab/>
        <w:t xml:space="preserve"> </w:t>
        <w:tab/>
        <w:br/>
        <w:tab/>
        <w:t xml:space="preserve"> При проверката по делото се установи, че след образуване на съдебното наказателно производство, с призовка, по реда на чл. 160 ал. 2 НПК отм., чрез бащата на К. са му връчени обвинителен акт и разпореждане за предаване на съд от 20. 02. 2004 година, с което мярката му за неотклонение била изменена в „задържане под стража”. Въпреки редовното уведомяване, той не се явил в заседанието за което бил призован - 13. 05. 2004 година. Междувременно, очевидно запознат с цитираното разпореждане, със саморъчно изготвена и подписана молба от 23. 03. 2004 година, той поискал от Врачанския окръжен съд по образуваното пред този съд ч н д № 188/2004 година, тази мярка да бъде заменена с по-лека. С определение от 13. 04. 2004 година, искането за изменение на мярката за неотклонение е оставено без уважение. </w:t>
        <w:tab/>
        <w:br/>
        <w:tab/>
        <w:t xml:space="preserve"> </w:t>
        <w:tab/>
        <w:br/>
        <w:tab/>
        <w:t xml:space="preserve"> При проведените издирвателни мероприятия, по искане на съда, за изясняване на обстоятелствата във връзка с отсъствено разглеждане на делото, по отношение на М. К. постъпила информация, че няма данни за официално напускане на страната, но има данни за нелегалното му излизане от България./ вж писмо на РДВР – Враца, № 50349/9. 12. 2004 година/ </w:t>
        <w:tab/>
        <w:br/>
        <w:tab/>
        <w:t xml:space="preserve"> </w:t>
        <w:tab/>
        <w:br/>
        <w:tab/>
        <w:t xml:space="preserve"> Поради това, на основание чл. 268 ал. 3, т. 2 НПК отм., в присъствието на служебно назначения на неявилия се подсъдим К. защитник – адвокат А от Врачанската адвокатска колегия, на 15. 12. 2005 година, делото било разгледано по същество и постановена цитираната по-горе присъда. </w:t>
        <w:tab/>
        <w:br/>
        <w:tab/>
        <w:t xml:space="preserve"> </w:t>
        <w:tab/>
        <w:br/>
        <w:tab/>
        <w:t xml:space="preserve"> От изложеното следва извода, че осъденият К. е знаел за насроченото наказателно дело образувано по обвинителен акт срещу него и съучастниците, за престъпление по чл. 210 ал. 1, т. 2 и 5 НК. Той съзнателно и доброволно се е отклонил от задължението си да участва в процеса като страна и да упражнява правата си по НПК. Съдебният състав е положил всички предвидени в българското законодателство средства за издирването и принудителното довеждане на подсъдимия в съдебната зала, но поради нелегалното му напускане на страната, съдът е бил лишен от всякаква възможност да го уведоми за разглеждането на делото, както и за последното съдебно заседание, проведено в деня на постановяване на присъдата – 15. 12. 2005 година, чиято отмяна, по реда на възобновяването иска К. </w:t>
        <w:tab/>
        <w:br/>
        <w:tab/>
        <w:t xml:space="preserve"> </w:t>
        <w:tab/>
        <w:br/>
        <w:tab/>
        <w:t xml:space="preserve"> Ето защо, искането за възобновяване на наказателното производство по н о х д № 144/2004 година по описа на Врачанския районен съд е неоснователно. Осъденият К. е знаел за образуваното съдебно наказателно производство, аргумент за което е обжалването със саморъчно изготвена и подписана молба за изменение на мярката за неотклонение, взета с разпореждане на съдията - докладчик по същото дело. </w:t>
        <w:tab/>
        <w:br/>
        <w:tab/>
        <w:t xml:space="preserve"> </w:t>
        <w:tab/>
        <w:br/>
        <w:tab/>
        <w:t xml:space="preserve"> Освен това, правата му като страна в процеса на са накърнени, тъй като е спазена предвидената в НПК гаранция за това, с назначаването на отсъстващия от делото подсъдим квалифицирана правна защита, в лицето на служебно назначения адвокат А от Вр АК. </w:t>
        <w:tab/>
        <w:br/>
        <w:tab/>
        <w:t xml:space="preserve"/>
        <w:tab/>
        <w:br/>
        <w:tab/>
        <w:t xml:space="preserve"> Водим от горното, поради липса на основанията предвидени в чл. 423 ал. 1 НПК, за възобновяване на наказателното производство,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искането на М. П. К. за отмяна по реда на възобновяването на наказателното производство по н о х д № 144/2004 година по описа на Врачанския районен съд и отмяна на постановената по същото дело присъда № 24/15. 12. 2005 година. </w:t>
        <w:tab/>
        <w:br/>
        <w:tab/>
        <w:t xml:space="preserve"/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