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№654/20.01.2009 по нак. д. №691/2008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654 </w:t>
        <w:tab/>
        <w:br/>
        <w:tab/>
        <w:t xml:space="preserve"/>
        <w:tab/>
        <w:br/>
        <w:tab/>
        <w:t xml:space="preserve">София, 20 януари 2009 година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първо наказателно отделение, в съдебно заседание на 19 декември две хиляди и осма година,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ПРЕДСЕДАТЕЛ: ЕЛЕНА </w:t>
        <w:tab/>
        <w:br/>
        <w:tab/>
        <w:t xml:space="preserve"> </w:t>
        <w:tab/>
        <w:br/>
        <w:tab/>
        <w:t xml:space="preserve">ВЕЛИЧКОВА </w:t>
        <w:tab/>
        <w:br/>
        <w:tab/>
        <w:t xml:space="preserve"/>
        <w:tab/>
        <w:br/>
        <w:tab/>
        <w:t xml:space="preserve"> ЧЛЕНОВЕ:РУЖЕНА КЕРАНОВА </w:t>
        <w:tab/>
        <w:br/>
        <w:tab/>
        <w:t xml:space="preserve"/>
        <w:tab/>
        <w:br/>
        <w:tab/>
        <w:t xml:space="preserve">ИВЕТА АНАДОЛСКА </w:t>
        <w:tab/>
        <w:br/>
        <w:tab/>
        <w:t xml:space="preserve"/>
        <w:tab/>
        <w:br/>
        <w:tab/>
        <w:t xml:space="preserve">при участието на секретаря Р. В </w:t>
        <w:tab/>
        <w:br/>
        <w:tab/>
        <w:t xml:space="preserve"> </w:t>
        <w:tab/>
        <w:br/>
        <w:tab/>
        <w:t xml:space="preserve">и в присъствието на прокурора П. М </w:t>
        <w:tab/>
        <w:br/>
        <w:tab/>
        <w:t xml:space="preserve"> </w:t>
        <w:tab/>
        <w:br/>
        <w:tab/>
        <w:t xml:space="preserve">изслуша докладваното от съдията И. А </w:t>
        <w:tab/>
        <w:br/>
        <w:tab/>
        <w:t xml:space="preserve"> </w:t>
        <w:tab/>
        <w:br/>
        <w:tab/>
        <w:t xml:space="preserve">н. дело № 691/2008 година. </w:t>
        <w:tab/>
        <w:br/>
        <w:tab/>
        <w:t xml:space="preserve"/>
        <w:tab/>
        <w:br/>
        <w:tab/>
        <w:t xml:space="preserve"> Производството е образувано по искане на П. Л. Б. за отмяна по реда на възобновяването на въззивно решение № 212/ 15. 05. 2008 год. по в. н.о. х.д. № 2375/2007 год. на Пловдивския окръжен съд. </w:t>
        <w:tab/>
        <w:br/>
        <w:tab/>
        <w:t xml:space="preserve"> </w:t>
        <w:tab/>
        <w:br/>
        <w:tab/>
        <w:t xml:space="preserve"> В искането, поддържано и в съдебно заседание, като основание за проверка на въззивния съдебен акт са релевирани процесуална и материална незаконосъобразност. Претендирана е отмяна на съдебния акт и връщане на делото за ново разглеждане. </w:t>
        <w:tab/>
        <w:br/>
        <w:tab/>
        <w:t xml:space="preserve"> </w:t>
        <w:tab/>
        <w:br/>
        <w:tab/>
        <w:t xml:space="preserve"> Частният обвинител и граждански ищец Н. И. П. не изразява становище по искането. 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намира искането за възобновяване на наказателното дело за неоснователно. </w:t>
        <w:tab/>
        <w:br/>
        <w:tab/>
        <w:t xml:space="preserve"/>
        <w:tab/>
        <w:br/>
        <w:tab/>
        <w:t xml:space="preserve"> Върховният касационен съд, като съобрази становището на страните и провери правилността на атакувания съдебен акт, в пределите на искането за възобновяване на наказателното дело, за да се произнесе, взе предвид следното: </w:t>
        <w:tab/>
        <w:br/>
        <w:tab/>
        <w:t xml:space="preserve"> </w:t>
        <w:tab/>
        <w:br/>
        <w:tab/>
        <w:t xml:space="preserve"> С въззивното решение, е потвърдена присъда № 39/ 13. 02. 2007 год. по н. о.х. д. № 1449/2005 год. на Районен съд-Пловдив, с която е ангажирана наказателната отговорност на П. Л. Б. за извършено престъпление по чл. 129, ал. 1, във вр. с чл. 20, ал. 2НК и му е наложено наказание девет месеца лишаване от свобода, условно, с изпитателния срок по чл. 66, ал. 1 НК - три години, а по отношение на повдигнатото обвинение за извършено престъпление по чл. 325 НК-освободен от наказателна отговорност по реда на чл. 78АНК и му е наложено административно наказание. Предявеният граждански иск е уважен за сумата от 2 500 лв.. </w:t>
        <w:tab/>
        <w:br/>
        <w:tab/>
        <w:t xml:space="preserve"> </w:t>
        <w:tab/>
        <w:br/>
        <w:tab/>
        <w:t xml:space="preserve"> По реда на чл. 301, ал. 1 т. 12 НПК, съдът се е произнесъл по направените по делото разноски. </w:t>
        <w:tab/>
        <w:br/>
        <w:tab/>
        <w:t xml:space="preserve"/>
        <w:tab/>
        <w:br/>
        <w:tab/>
        <w:t xml:space="preserve"> Искането на осъдения е процесуално допустимо. </w:t>
        <w:tab/>
        <w:br/>
        <w:tab/>
        <w:t xml:space="preserve"> </w:t>
        <w:tab/>
        <w:br/>
        <w:tab/>
        <w:t xml:space="preserve"> Съдебният акт е влязъл в законна сила на 15. 05. 2008год. /съобразно чл. 412,,ал.ІІ,т. 1НПК/, а искането – постъпило във ВКС на РБ на 17. 11. 2008год., т. е. в законоустановения по смисъла на чл. 421, ал. 3 НПК срок. </w:t>
        <w:tab/>
        <w:br/>
        <w:tab/>
        <w:t xml:space="preserve"> </w:t>
        <w:tab/>
        <w:br/>
        <w:tab/>
        <w:t xml:space="preserve"> На второ място, допустимостта на искането, следва да бъде преценена, предвид решение № 459/31. 10. 2008год. по н. д. № 453/08год. на ВКС на РБ-І-во НО, с което настоящата инстанция се е произнесла по релевирани доводи за нарушение на материалния и процесуален закон по искане на друг осъден за общата съучастническа дейност-Ст. Балимезов. Понятието”непроверени по касационен ред” съдебни актове, по смисъла на чл. 422, ал. 1,т. 5 НПК, очертава кръга от присъди, решения и определения, придобили юридически стабилитет, които не са проверени по същество от касационната инстанция. Извършената проверка на въззивния акт, макар и по извъреден способ, е касационна. Съобразно разпоредбата на чл. 426 НПК и ТР № 1/99год. на ОСНК, при липса на особени правила за производството по възобновяване на наказателни дела, се прилагат тези на касационното производство. Предвиденото основание за възобновяване на наказателните дела по чл. 422, ал. 1,т. 5 НПК е пряко свързано с основанията по чл. 348 НПК и се отклонява от традиционните за този способ основания за проверка на съдебния акт, свързани с новооткрити и нововъзникнали обстоятелства и доказателства. Двете производство/ третоинстанционно и извъредното по т. 5/ са обвързани, относно проверяваните недостатъци на съдебния акт с една и съща правна норма - чл. 348 НПК. </w:t>
        <w:tab/>
        <w:br/>
        <w:tab/>
        <w:t xml:space="preserve"> </w:t>
        <w:tab/>
        <w:br/>
        <w:tab/>
        <w:t xml:space="preserve"> Всичко това би предопределило забрана за възобновяване на наказателното производство, ако този извъреден способ за проверка на влезли в сила съдебни актове, не предпоставя в кумулативна даденост изискванията - освен да са релевирани допуснатите нарушения по смисъла на чл. 348, ал. 1,т. 1-3 НПК и атакуваните по този ред присъди, решения и определения, да не са проверявани по касационен ред, и то по жалба или протест на страната, в чийто интерес се предлага отмяната.С цитираното по-горе решение, касационната инстанция се е произнесла по искане на друго осъдено лице С. Б., но с това не са упражнени правомощията в пълен обем при оценката на съучастническата дейност, защото вън от всякакво съмнение двамата осъдени са отделни страни в съдебното производство, със самостоятелни права и начин за реализирането им. Да бъде отречена възможността на молителя П. Б. да атакува вън и независимо от останалите субекти на процеса съдебния акт, означава да бъдат ограничени процесуалните му права, в случаите, когато са накърнени негови лични, самостоятелни права и законни интереси. Касационната инстанция е проверила въззивното решение по заявените доводи за материалната и процесуална незаконосъобразност, но това е свързано с искането на Ст. Б., за защита на неговите права, поради което не може да се приеме, че атакуваното решение е проверено по касационен ред и по отношение на останалите страни, в чийто интерес може да бъде претендирана отмяната му. </w:t>
        <w:tab/>
        <w:br/>
        <w:tab/>
        <w:t xml:space="preserve"/>
        <w:tab/>
        <w:br/>
        <w:tab/>
        <w:t xml:space="preserve"> Разгледано по същество е неоснователно. </w:t>
        <w:tab/>
        <w:br/>
        <w:tab/>
        <w:t xml:space="preserve"> </w:t>
        <w:tab/>
        <w:br/>
        <w:tab/>
        <w:t xml:space="preserve"> Инстанциите по същество са извършили съвкупен анализ на събрания по предвидения процесуален ред доказателствен материал, като не е игнорирана една част от него/ в каквато насока са наведени съображения в искането/. Показанията на пострадалия и тези на неговите близки, са оценени в контекста на останалите гласни доказателства - показанията на полицейските служители и на свид. Д. Н., депозирани в досъдебната фаза на наказателното производство пред съдия и инкорпорирани по съответния ред в доказателствената съвкупност. Изводите на съдебно-медицинската експертиза, относно вида на телесното увреждане и механизма на причиняването му, корелират изцяло с посочени по горе доказателства, като Инстанционните Съдилища са изложили достатъчно съображения в тази насока. Обясненията на подсъдимия досежно факта-кой е инициатор на конфликта, неговото развитие и ударите, които са нанасяни върху пострадалия, са разгледани на фона на останалия доказателствен материал и не са кредитирани, предвид явното им противоречие с него. Взетото решение на съда е основано на обективно, всестранно и пълно изследване на всички правнорелевантни обстоятелства, като са събрани и оценени, както доказателства, които разобличават подсъдимия, така и такива, които ги оневиняват. Доказателствата, подкрепящи защитната теза на осъдения - свидетелските показания на У., К., Р., Учкунов, У., К. са проверени съвкупно с останалите и са изложени достатъчно съображения. Авторството на деянието и вината на дееца са установени по категоричен и несъмнен начин. Поради това е и несъстоятелен доводът за нарушение процесуалните му права, свързан с неизяснена фактическа обстановка по отношение динамиката на събитията. Аналогичните доводи, изтъкнати във въззивната жалба по отношение необсъдени в пълнота показанията на част от свидетелите, са отхвърлени аргументирано от Окръжния съд, в съответствие с процесуалните изисквания на чл. 339, ал. 2 НПК. </w:t>
        <w:tab/>
        <w:br/>
        <w:tab/>
        <w:t xml:space="preserve"> </w:t>
        <w:tab/>
        <w:br/>
        <w:tab/>
        <w:t xml:space="preserve"> Изтъкнатите доводи за “необоснованост” на съдебния акт не подлежат на преценка, защото такова касационно основание липсва в посочените в разпоредбата на чл. 348 НПК. </w:t>
        <w:tab/>
        <w:br/>
        <w:tab/>
        <w:t xml:space="preserve"/>
        <w:tab/>
        <w:br/>
        <w:tab/>
        <w:t xml:space="preserve"> При установените фактически положения, въззивният съд е извел правилни и законосъобразни изводи относно правната квалификация на извършеното от подсъдимите деяние. Молителят с деянието си е осъществил обективните и субективни признаци на престъпния състав по смисъла на чл. 129, ал.І НК. Не може да бъде споделено виждането, че причиненото на П. телесно увреждане не покрива медико-биологичните признаци на средна телесна повреда, защото Инстатциите по същество са изградили правните си изводи в синхрон с т. 10 на Постановление № 3/79г. на Пленума на ВС-здравословното състояние на П. се характеризира с ограничената възможност на увреденото лице да извършва активни физически движения и трудова дейност. Съдебно-медицинските експерти/ в рамките на своята компетентност/ са категорични, че пострадалият в резултат на нанесените му от подсъдимите юмручни удари и ритници е получил фрактура на шиловидния израстък на лявата лъчева кост, което е довело до трайно затруднение движението на горния крайник. </w:t>
        <w:tab/>
        <w:br/>
        <w:tab/>
        <w:t xml:space="preserve"> </w:t>
        <w:tab/>
        <w:br/>
        <w:tab/>
        <w:t xml:space="preserve"> Неоснователен е доводът на защитата на Б., че с не е нанасял удари на пострадалия, а причинената телесна повреда е резултат от спъването му от подсъдимия Р.К.З и организирани действия на тримата подсъдими в рамките на общност на умисъла, са били насочени към увреждане здравето на П., със съзнанието, че с оглед средството, което са използвали, начина на нанасяне на ударите и поразените части на човешкото тяло, причиняват телесни увреждания, като целят съставомерния резултат. </w:t>
        <w:tab/>
        <w:br/>
        <w:tab/>
        <w:t xml:space="preserve"/>
        <w:tab/>
        <w:br/>
        <w:tab/>
        <w:t xml:space="preserve"> Определеното наказание лишаване от свобода, условно, е съответно на степента на обществена опасност на деянието, извършителите и смекчаващите и отегчаващи отговорността обстоятелства, преценени в тяхното съотношение и с оглед постигане целите на специалната и генерална превенция. Липсва очевидно несъответствие между извършеното от осъдения и наложеното му наказание лишаване от свобода, условно. </w:t>
        <w:tab/>
        <w:br/>
        <w:tab/>
        <w:t xml:space="preserve"/>
        <w:tab/>
        <w:br/>
        <w:tab/>
        <w:t xml:space="preserve"> По изложените съображения, настоящият съдебен състав намира, че искането на осъденото лице следва да бъде оставено без уважение, като неоснователно. </w:t>
        <w:tab/>
        <w:br/>
        <w:tab/>
        <w:t xml:space="preserve"/>
        <w:tab/>
        <w:br/>
        <w:tab/>
        <w:t xml:space="preserve"> Водим от горното, Върховният касационен съд на РБ, първо наказателно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О. Б. У искането на осъденото лице П. Л. Б. за отмяна по реда на възобновяването на въззивно решение № 212/ 15. 05. 2008 год. по в. н.о. х.д. № 2375/2007 год. на Пловдивския окръжен съд.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 ОСОБЕНО МНЕНИЕ на С. В: </w:t>
        <w:tab/>
        <w:br/>
        <w:tab/>
        <w:t xml:space="preserve"/>
        <w:tab/>
        <w:br/>
        <w:tab/>
        <w:t xml:space="preserve"> Не споделям становището на състава за допустимост на искането за възобновяване на производството по нохд. №2375/2007 г. на Окръжен съд гр. П. от осъдения П. Л. Б. по следните съображения: </w:t>
        <w:tab/>
        <w:br/>
        <w:tab/>
        <w:t xml:space="preserve"> </w:t>
        <w:tab/>
        <w:br/>
        <w:tab/>
        <w:t xml:space="preserve"> Преценявайки допустимостта на искането мнозинството от състава е приело, че с решението по н. д. №453/2008 г. І Н. О. ВКС са проверени доводи за съществени процесуални нарушения, нарушение на закона и явна несправедливост на наказанието наложени на брата на осъдения С. Л. Б., но не са упражнени правомощията в пълен обем при оценка на съучастническата дейност, защото вън от всякакво съмнение двамата осъдени са самостоятелни страни в съдебното производство, със самостоятелни права. </w:t>
        <w:tab/>
        <w:br/>
        <w:tab/>
        <w:t xml:space="preserve"> </w:t>
        <w:tab/>
        <w:br/>
        <w:tab/>
        <w:t xml:space="preserve"> Това би било основание за допустимост на искането на осъдения П. Л. Б., ако основанията на които се позовава са за накърнени негови лични самостоятелни права и законни интереси-например -нарушено право на защита, отказани доказателствени искания и др.. Прочита на искането и това станало причина за произнасянето на ВКС с решение №453/2008 г., сочат на пълна идентичност на основанията и в него не са посочени накърнени лични права и интереси различни от обсъдените с посоченото по горе решение, поради което считам че по тези искания за съучастническата дейност на двамата осъдени има произнасяне, т. е. съдебния акт е проверен по касационен ред по смисъла на чл. 422 ал. 1т. 5 НПК. </w:t>
        <w:tab/>
        <w:br/>
        <w:tab/>
        <w:t xml:space="preserve"/>
        <w:tab/>
        <w:br/>
        <w:tab/>
        <w:t xml:space="preserve"> С. В: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