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№1409/10.02.2016 по адм. д. №11838/2015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 .</w:t>
        <w:tab/>
        <w:br/>
        <w:tab/>
        <w:t xml:space="preserve">Образувано е по касационна жалба на Център "Фонд за лечение на деца",ЕИК [ЕГН],седалище и адрес на управление [населено място], [улица], представляван от директора, подадена чрез адвокат Р. Д. и мл. адвокат И. М., против решение № 5585/18. 08. 2015 г. по адм. дело № 6067/2014 г. на Административен съд София-град, с което е отменено решение № 530 от 20. 05. 2014 г. на директора на Център "Фонд за лечение на деца", делото е върнато като преписка на директора на Център "Фонд за лечение на деца" за ново произнасяне при спазване на задължителните указания по тълкуването и прилагането на закона, дадени в мотивната част на решението и са присъдени разноски.</w:t>
        <w:tab/>
        <w:br/>
        <w:tab/>
        <w:t xml:space="preserve">В касационната жалба се излагат доводи за недопустимост и неправилност на решението. Поддържа се, че неправилно като ответник е конституиран Център "Фонд за лечение на деца", вместо директорът на фонда, който съгласно чл. 7, ал. 1,т. 3 от ПДОРЦФЛД/Правилника/ се произнася с решения за организационно и финансово подпомагане по чл. 3, ал. 1, т. 1 и за организиране и финансиране на участие по чл. 3, ал. 1, т. 2 от Правилника или прави мотивиран отказ. Навеждат се и доводи за нарушение на материалния закон. Иска се обезсилване на решението, алтернативно отмяна на същото, решаване на делото по същество или даване на задължителни указания по тълкуването и прилагането на закона. Претендират се разноски.</w:t>
        <w:tab/>
        <w:br/>
        <w:tab/>
        <w:t xml:space="preserve">Ответникът по касационната жалба В. К. Б., действащ чрез законният си представител-майка В. Б., чрез пълномощника си адвокат П. Т.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Поддържа, че по делото не е конституиран правилния ответник-директора на фонда, който не е призоваван по делото и не е страна.</w:t>
        <w:tab/>
        <w:br/>
        <w:tab/>
        <w:t xml:space="preserve">Касационната жалба е допустима, като подадена от надлежна страна, в законоустановения срок. Съгласно чл. 218, ал. 2 от АПК</w:t>
        <w:tab/>
        <w:br/>
        <w:tab/>
        <w:t xml:space="preserve">, касационната инстанция следи служебно за валидността, допустимостта и съответствието на решението с материалния закон. При извършената проверка на основание посочената разпоредба съдът намира решението за недопустимо.</w:t>
        <w:tab/>
        <w:br/>
        <w:tab/>
        <w:t xml:space="preserve">Видно от чл. 1, ал. 1 от Постановление № 280 на МС от 18. 10. 2004 г. за създаване на Център "Фонд за лечение на деца"/фонда/, фонда е юридическо лице по чл. 60 от ЗАдм (ЗАКОН ЗА АДМИНИСТРАЦИЯТА) към министъра на здравеопазването със седалище С., а съобразно ал. 2 е второстепенен разпоредител с бюджетни кредити към министъра на здравеопазването. Съобразно чл. 2, ал. 5 от същото постановление дейността и организацията на работа на фонда се уреждат с правилник на министъра на здравеопазването на основание чл. 60, ал. 2 от ЗАдм (ЗАКОН ЗА АДМИНИСТРАЦИЯТА). Съгласно чл. 6, ал. 1 от същото постановление фондът се управлява и представлява от директор, който се назначава по трудово правотношение от министъра на здравеопазването.</w:t>
        <w:tab/>
        <w:br/>
        <w:tab/>
        <w:t xml:space="preserve">Оспореният пред административният съд акт е издаден от директора на Център "Фонд за лечение на деца", който съгласно чл. 7, ал. 1,т. 3 от Правилник за дейността и организацията на работа на Център "Фонд за лечение на деца"/ ПДОРЦФЛД, Правилника/ се произнася с решения за организационно и финансово подпомагане по чл. 3, ал. 1, т. 1 и за организиране и финансиране на участие по чл. 3, ал. 1, т. 2 или прави мотивирани откази. Съобразно разпоредбата на чл. 43, ал. 4 от ПДОРЦФЛД решенията на директора на фонда подлежат на оспорване по реда на АПК. Следователно, като ответник първоинстанционният съд е следвало да се конституира директорът на Център "Фонд за лечение на деца". Вместо директорът на фонда като страна в производството е конституиран Център "Фонд за лечение на деца", който е призоваван за съдебните заседания и е представляван от пълномощник-адвокат Д., която е упълномощена от директора на фонда, но като страна в договора за правна защита и съдействие е посочен Център "Фонд за лечение на деца"/ л. 84 от делото/. Съгласно чл. 153, ал. 1 от АПК</w:t>
        <w:tab/>
        <w:br/>
        <w:tab/>
        <w:t xml:space="preserve">страни в съдебното производство са оспорващият, органът издал административния акт и всички заинтересовани лица. В случая издателят на акта не е конституиран и той не е участвал в съдебното производство. Правилното конституиране на страните е задължение на съда предвид чл. 154, ал. 1 и чл. 162, ал. 1 от АПК .</w:t>
        <w:tab/>
        <w:br/>
        <w:tab/>
        <w:t xml:space="preserve">Неправилното конституиране на ответника по делото засяга процесуалната легитимация на страните в процеса, която е абсолютна предпоставка за допустимост на съдебното производство. Поради това първоинстанционното производство се явява недопустимо като проведено с ненадлежна страна и без участието на надлежната такава. Решението на съда се явява недопустимо и следва да се обезсили, а делото върнато за ново разглеждане от друг съдебен състав</w:t>
        <w:tab/>
        <w:br/>
        <w:tab/>
        <w:t xml:space="preserve">При новото разглеждане на делото първоинстанционният съд следва да конституира надлежния ответник съгласно чл. 153, ал. 1 от АПК</w:t>
        <w:tab/>
        <w:br/>
        <w:tab/>
        <w:t xml:space="preserve">, както и да изясни обстоятелството с процесуалното представителство на ответника поради неяснотата на приложеното пълномощно/ л. 84/. Съдът следва да съобрази и разпоредбата на чл. 11 от АПК за бързото разглеждане на делото с оглед предмета на спора и необходимостта от спешно лечение на децата.</w:t>
        <w:tab/>
        <w:br/>
        <w:tab/>
        <w:t xml:space="preserve">Претенциите на страните във връзка с разноските ще бъдат обсъдени от съда след решаване на спора по същество. Водим от горното и на основание чл. 221, ал. 3 от АПК , Върховният административен съд,</w:t>
        <w:tab/>
        <w:br/>
        <w:tab/>
        <w:t xml:space="preserve">РЕШИ:</w:t>
        <w:tab/>
        <w:br/>
        <w:tab/>
        <w:t xml:space="preserve">ОБЕЗСИЛВА решение № 5585/18. 08. 2015 г. по адм. дело № 6067/2014 г. на Административен съд София-град.</w:t>
        <w:tab/>
        <w:br/>
        <w:tab/>
        <w:t xml:space="preserve">ВРЪЩА делото за ново разглеждане от друг състав на съда.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