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№1014/01.02.2016 по адм. д. №13896/2015 на ВАС, докладвано от съдия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– чл. 228 от Административнопроцесуалния кодекс.</w:t>
        <w:tab/>
        <w:br/>
        <w:tab/>
        <w:t xml:space="preserve">Образувано е по касационна жалба, подадена от П. В. С. срещу решение № 877 от 13. 11. 2015г., постановено от Административен съд София-област, четвърти състав по адм. д.№ 973/2015г. С касационната жалба са релевирани доводи за неправилност на обжалваното решение като постановено в нарушение на закона и необосновано – касационни отменителни основания по чл. 209, т. 3 от АПК. Касационният жалбоподател прави искане за отмяна на обжалваното решение и повторно преброяване на всички бюлетини, подадени в секционните избирателни комисии на територията на общината и определяне на изборен резултат, съобразно установените действителни и недействителни гласове и разпределението им по партии и коалиции. Алтернативно прави искане след отмяна на обжалваното решение, делото да се върне за ново разглеждане от друг състав на административния съд.</w:t>
        <w:tab/>
        <w:br/>
        <w:tab/>
        <w:t xml:space="preserve">Ответникът Г. М. Г., изразява становище за основателност на касационната жалба и поддържа искането за отмяна на обжалваното решение.</w:t>
        <w:tab/>
        <w:br/>
        <w:tab/>
        <w:t xml:space="preserve">О. О избирателна комисия С., М. Д. М. и С. Д. Д., не изразяват становище по касационната жалба.</w:t>
        <w:tab/>
        <w:br/>
        <w:tab/>
        <w:t xml:space="preserve">Заинтересованите страни не изразяват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</w:t>
        <w:tab/>
        <w:br/>
        <w:tab/>
        <w:t xml:space="preserve">Настоящият състав счита, че касационната жалба е подадена в указания в обявлението преклузивен срок. В приложеното към делото обявление е отразено, че касационния жалбоподател е уведомен за обжалваното решение на 13. 11. 2015г. по телефона. В приложеното обявление, в което е отразено уведомяването, са посочени противоречиви данни относно указания срок, в който решението може да се обжалва. В първата част на обявлението е отразено, че решението може да се обжалва пред Върховния административен съд в 14-дневен срок. Във втората част на обявлението е изписан диспозитива на решението, в който е указан преклузивния срок, предвиден в чл. 459, ал. 8 от ИК. Неясното посочване на срока, в който може да се обжалва съдебното решение следва да се тълкува в полза на страната, поради което настоящият състав намира, че касационната жалба е подадена в срок и от надлежна страна и е процесуално допустима за разглеждане.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административния съд е образувано във връзка с оспорване на решение № 127/26. 10. 2015 г. на Общинска избирателна комисия С., с което са определени резултатите от проведения избор за избиране на общински съветници в [община]. Решението е оспорено от М. Д. М. – кандидат за общински съветник, издигнат от МК „За красива и социална [община]”, П. В. С. и Г. М. Г. – кандидати за общински съветници, издигнати от ПП „В.-Б.” и С. Д. Д. - кандидат за общински съветник, издигнат от МК „Промяна за [община]”.</w:t>
        <w:tab/>
        <w:br/>
        <w:tab/>
        <w:t xml:space="preserve">Съдът е потвърдил като законосъобразен административен акт оспореното решение. За да стигне до този извод, съдът е приел, че решението е постановено от компетентен орган, в предвидената от закона писмена форма, няма превратно упражняване на власт. След преценка на събраните по делото доказателства, съдът е стигнал до извод, че не са установени нарушения на изборната процедура, които безспорно да са променили изборния резултат, изразен в разпределението на мандатите за общинските съветници, доколкото само подобни нарушения биха могли да са основание за обявяване на избора за общински съветници за недействителен. Оспореното решение на ОИК е основано на резултатите от изборите такива, каквито са установени от съответните секционно избирателни комисии и в протокола на ОИК и е съобразено с правилата за определяне на изборния резултат, регламентирани в чл. 454 от ИК и с оглед броя на общинските съветници на [община], определен в чл. 19 от ЗМСМА. Общинската избирателна квота е определена правилно, резултатите от гласуването са определени по метода на Х. - Ниймайер, по методика съгласно приложение № 5.</w:t>
        <w:tab/>
        <w:br/>
        <w:tab/>
        <w:t xml:space="preserve">Като неоснователни са преценени доводите на оспорващите страни за допуснати нарушения при отчитането на действителните и недействителните бюлетини. По тези доводи съдът е приел, че от</w:t>
        <w:tab/>
        <w:br/>
        <w:tab/>
        <w:t xml:space="preserve">представените по делото протоколи на секционните избирателни комисии се установява, че нито един от тях не е подписан с възражение от член на комисията или с особено мнение. По делото не установено по време на преброяването на гласовете действителността на някоя бюлетина да е била оспорена по реда, предвиден в чл. 279, ал. 3 от ИК. Изводът за липса на нарушения при отчитане на получения изборен резултат е мотивиран и с гаранциите предвидени в Изборния кодек като начина на формиране на изборните комисии, възможността за при преброяването на бюлетините да присъстват застъпници, наблюдатели и кандидати. При осигурената максимална прозрачност, както и с оглед липсата на особени мнения, възражения и жалби при отчитане на изборния резултат, съдът е приел, че твърдените нарушения, които да са повлияли или са могли да повлияят на обявения изборен резултат не са доказани.</w:t>
        <w:tab/>
        <w:br/>
        <w:tab/>
        <w:t xml:space="preserve">Като неоснователен е преценен доводът за допуснато нарушение на изборните правила с продължаване на изборния ден до 20 часа, което е създало суматоха и е повлияло при отчитане на получения изборен резултат. По тези доводи, съдът е приел, че възможност за продължаване на изборния ден е допустима и изрично е регламентирана с разпоредбата на чл. 220, ал. 2 от ИК. След като законът е допуснал възможност за гласуване след 19, 00часа, то не може да се приеме, че стриктното прилагане на законовите норми съставлява нарушение на изборния процес.</w:t>
        <w:tab/>
        <w:br/>
        <w:tab/>
        <w:t xml:space="preserve">С оглед на тези доводи съдът е потвърдил оспореното решение, с което е обявен изборния резултат от проведените избори за избиране на общински съветници.</w:t>
        <w:tab/>
        <w:br/>
        <w:tab/>
        <w:t xml:space="preserve">Обжалваното решение е правилно. При постановяването му не са допуснати релевираните нарушения, които да съставляват основания за отмяна.</w:t>
        <w:tab/>
        <w:br/>
        <w:tab/>
        <w:t xml:space="preserve">Основния довод, който се поддържа в касационната жалба е за неправилно отчитане на получения изборен резултат, с твърдение, че при преброяване на бюлетините неправилно са били отчетени действителните и недействителните гласове. В тази връзка касационния жалбоподател твърди, че неправилно съдът е отказал да извърши повторно (ръчно) преброяване на бюлетините, с което е възпрепятствал възможността да докаже твърденията си за допуснати нарушения, които са дали отражения на обявения изборен резултат.</w:t>
        <w:tab/>
        <w:br/>
        <w:tab/>
        <w:t xml:space="preserve">Тези доводи са неоснователни. На първо място следва да се отбележи, че изборната система в Р България не познава друг вид отчитане на изборния резултат освен „ръчното” преброяване на изборните бюлетини от членовете на секционните избирателни комисии. С доказателственото искане, което съдът не е уважил, се цели изцяло преповтаряне на изборната процедура и извършване на всички онези действия, които законът е възложил на изборната администрация. В този смисъл съдът не е длъжен при формалното посочване на доказателственото средство да допусне и събере соченото доказателство. При произнасяне по направеното доказателствено искане съдът преценява дали исканото доказателствено средство е допустимо, относимо и необходимо. В случая преценката на съда по отношение на относимостта и необходимостта от събиране на соченото доказателствено средство е направена след съобразяване на обективните данни, които отразяват протичането на изборния процес. По делото са представени секционните протоколи, които съставляват официални удостоверителни документи, включително и по отношение на отразените данни за обстановката, при която са проведени изборите. В тези протоколи не са отразени особени мнения на членове на секционните комисии, които са представители на различни политически партии и коалиции, не е отразено да са постъпили възражения и жалби от присъстващите при преброяването застъпници, наблюдатели и кандидати.</w:t>
        <w:tab/>
        <w:br/>
        <w:tab/>
        <w:t xml:space="preserve">Законовата уредба на изборния процес предвижда различни механизми, чрез които се осигурява публичност и прозрачност при осъществяване на правомощията на изборната администрация. Именно тези механизми препятстват възможността за манипулиране на изборния резултат, който се отразява в протокола на секционната избирателна комисия. В този смисъл представените по делото официални документи удостоверяват обективно получения изборен резултат, поради което не е налице необходимост от събиране на соченото доказателствено средство, което цели единствено повтаряне на всички действия, възложени на избирателната комисия. В този смисъл е решение № 9 от 26. 11. 2009г., постановено от Конституционния съд по к. д. №8/2009г.</w:t>
        <w:tab/>
        <w:br/>
        <w:tab/>
        <w:t xml:space="preserve">В хода на производството по оспорване на решението са разпитани свидетели, чиито показания съдът е преценил, както в тяхната съвкупност, така и с оглед представените по делото писмени доказателства. Анализа на показанията на свидетелите, направен в касационната жалба, е изведен едностранно и без да се обсъждат показанията на другата група свидетели, както и релевантните факти, установени с представените по делото писмени доказателства. Правните изводи на решаващия съд са изведени при цялостна преценка на събраните доказателства, така както го задължава принципа за дирене на обективната истина.</w:t>
        <w:tab/>
        <w:br/>
        <w:tab/>
        <w:t xml:space="preserve">С оглед на тези доводи, настоящият състав прецени като неоснователни възраженията на касационния жалбоподател за допуснато нарушение на закона и необоснованост на изводите на решаващия съд. В тази връзка следва да се отбележи, че искането в касационната жалба за събиране от касационната инстанция на соченото доказателствено средство е и недопустимо, с оглед изричната забрана на чл. 219, ал. 1 и чл. 220 от АПК.</w:t>
        <w:tab/>
        <w:br/>
        <w:tab/>
        <w:t xml:space="preserve">По изложените съображения, настоящият състав счете, че обжалваното решение е правилно. При постановяването му не са допуснати релевираните нарушения, поради което решението като правилно следва да бъде оставено в сила.</w:t>
        <w:tab/>
        <w:br/>
        <w:tab/>
        <w:t xml:space="preserve">Воден от горното и на основание чл. 221, ал. 2, предложение първо от АПК, Върховният административен съд – четвърто отделение РЕШИ: ОСТАВЯ В СИЛА</w:t>
        <w:tab/>
        <w:br/>
        <w:tab/>
        <w:t xml:space="preserve">решение № 877 от 13. 11. 2015г., постановено от Административен съд София-област, четвърти състав по адм. д.№ 973/2015г.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