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№1638/22.02.2022 по адм. д. №7197/2021 на ВАС, VII о., докладвано от съдия Даниела Мавродиева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1638 София, 22.02.2022 В ИМЕТО НА НАРОДА</w:t>
        <w:tab/>
        <w:br/>
        <w:tab/>
        <w:t xml:space="preserve">Върховният административен съд на Република България - Седмо отделение, в съдебно заседание на двадесет и осми септември в състав: ПРЕДСЕДАТЕЛ:ПАВЛИНА НАЙДЕНОВА ЧЛЕНОВЕ:ДАНИЕЛА МАВРОДИЕВАСТАНИМИР ХРИСТОВ при секретар и с участието на прокурора изслуша докладваното от съдиятаДАНИЕЛА МАВРОДИЕВА по адм. дело № 7197/2021</w:t>
        <w:tab/>
        <w:br/>
        <w:tab/>
        <w:t xml:space="preserve">Производството е по реда на чл. 248 ГПК, вр. чл. 144 АПК.</w:t>
        <w:tab/>
        <w:br/>
        <w:tab/>
        <w:t xml:space="preserve">Образувано е по молба от 04.11.2021г. на адв. Маринова, в качеството йна процесуален представител на община Ямбол с искане за изменение на влязлото в сила решение № 11010/02.11.2021г.., постановено по адм. дело № 7197/2021г. на Върховния административен съд, седмо отделение, в частта относно разноските, като бъдат присъдени направените такива за адвокатско възнаграждение пред първата инстанция. Към молбата е приложена фактура за платено адвокатско възнаграждение в размер на 180 лева за процесуално представителство пред ВАС. Ответната страна не взема становище по искането.</w:t>
        <w:tab/>
        <w:br/>
        <w:tab/>
        <w:t xml:space="preserve">Върховният административен съд, като взе предвид изложените доводи в молбата и доказателствата по делото, приема следното:</w:t>
        <w:tab/>
        <w:br/>
        <w:tab/>
        <w:t xml:space="preserve">Молбата, по която е образувано настоящото производство намира правно основание в чл. 248 ГПК, приложим в съдебно-административното производство по силата на чл. 144 АПК.</w:t>
        <w:tab/>
        <w:br/>
        <w:tab/>
        <w:t xml:space="preserve">Според разпоредбата на чл. 248 ГПК, в срока за обжалване, а ако решението е необжалваемо – в едномесечен срок от постановяването му, съдът по искане на страните може да допълни или измени постановеното решение в частта му за разноските. Настоящият състав на съда намира, че подаденото искането представлява по естеството си молба за изменение на решението в частта за разноските.</w:t>
        <w:tab/>
        <w:br/>
        <w:tab/>
        <w:t xml:space="preserve">Молбата в случая е подадена в законоустановения срок, посочен в чл. 248 ГПК, с оглед на което е допустима.</w:t>
        <w:tab/>
        <w:br/>
        <w:tab/>
        <w:t xml:space="preserve">Същата обаче е неоснователна, тъй като в представеното по делото пред първата инстанция платежно нареждане не е отбелязано, че извършеното плащане е във връзка с процесуално представителство именно по административно дело № 41/2021г. на АС Ямбол или във връзка с оспорване на процесния административен акт. В него не е посочен номера на делото, във връзка с което е направено съответното плащане, нито е индивидуализиран актът, който е обжалван.</w:t>
        <w:tab/>
        <w:br/>
        <w:tab/>
        <w:t xml:space="preserve">По изложените съображения, съставът на Върховния административен съд, седмо отделение ОПРЕДЕЛИ:</w:t>
        <w:tab/>
        <w:br/>
        <w:tab/>
        <w:t xml:space="preserve">ОСТАВЯ БЕЗ УВАЖЕНИЕ молба от 04.11.2021г. на адв. Маринова, в качеството й на процесуален представител на община Ямбол с искане за изменение на решение № 11010/02.11.2021г.., постановено по адм. дело № 7197/2021г. на Върховния административен съд, седмо отделение, в частта относно разноските,. Определението е окончателно.</w:t>
        <w:tab/>
        <w:br/>
        <w:tab/>
        <w:t xml:space="preserve">Вярно с оригинала, ПРЕДСЕДАТЕЛ:/п/ Павлина Найденова</w:t>
        <w:tab/>
        <w:br/>
        <w:tab/>
        <w:t xml:space="preserve">секретар: ЧЛЕНОВЕ:/п/ Даниела Мавродиева/п/ Станимир Христов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