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№2310/11.03.2022 по адм. д. №7220/2021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2310 София, 11.03.2022 В ИМЕТО НА НАРОДА</w:t>
        <w:tab/>
        <w:br/>
        <w:tab/>
        <w:t xml:space="preserve">Върховният административен съд на Република България - Първо отделение, в съдебно заседание на втори март в състав: ПРЕДСЕДАТЕЛ:МИЛЕНА ЗЛАТКОВА ЧЛЕНОВЕ:БЛАГОВЕСТА ЛИПЧЕВАПОЛИНА ЯКИМОВА при секретар Жозефина Мишева и с участието на прокурора Христо Ангеловизслуша докладваното от председателяМИЛЕНА ЗЛАТКОВА по адм. дело № 7220/2021</w:t>
        <w:tab/>
        <w:br/>
        <w:tab/>
        <w:t xml:space="preserve">Производството е по реда на чл. 208 - чл. 228 от Административнопроцесуалния кодекс /АПК/ вр. чл. 186, ал. 4 от Закона за данък върху добавената стойност /ЗДДС/.</w:t>
        <w:tab/>
        <w:br/>
        <w:tab/>
        <w:t xml:space="preserve">Образувано е по касационната жалба на началника на отдел Оперативни дейности – Бургас в Главна дирекция „Фискален контрол” при ЦУ на НАП срещу решение № 128/28.05.2021 г. по адм. д. № 192/2021 г. на Административен съд – Сливен, с което е отменена издадената от него заповед № ФК – 105 - 0053330/24.03.2021 г. за налагане на принудителна административна мярка /ПАМ/.</w:t>
        <w:tab/>
        <w:br/>
        <w:tab/>
        <w:t xml:space="preserve">Касаторът твърди, че обжалваният съдебен акт е неправилен като постановен в противоречие с материалния закон и е необоснован по смисъла на чл. 209, т. 3 от АПК. Претендира неговата отмяна и постановяване на решение по съществото на спора, с което да се потвърди оспорената заповед и да му се присъдят сторените разноски за двете съдебни инстанции.</w:t>
        <w:tab/>
        <w:br/>
        <w:tab/>
        <w:t xml:space="preserve">Ответникът по касационна жалба – „КМ 243” ЕООД, ЕИК[ЕИК] със седалище и адрес на управление: гр. Нова Загора, [адрес] – не изразява становище.</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Административен съд – Сливен е била заповед № ФК – 105 - 0053330/24.03.2021 г., издадена от началника на отдел Оперативни дейности – Бургас в Главна дирекция „Фискален контрол” при ЦУ на НАП, с която е наложена на „КМ 243” ЕООД ПАМ запечатване на търговски обект - бирария, находящ се в гр. Нова Загора на ул. Патриарх Евтимий, № 1А, стопанисван от дружеството, за срок от 14 дни и забрана достъпа до него на основание чл. 186, ал. 1, т. 1, б. а ЗДДС и чл. 187, ал. 1 ДДС. ПАМ е наложена във връзка с нарушение на чл. 25, ал. 1 вр. чл. 3, ал. 1 от Наредба № Н-18 от 13 декември 2006 г. за регистриране и отчитане на продажби в търговските обекти чрез фискални устройства, изискванията към софтуерите за управлението им и изисквания към лицата, които извършват продажби чрез електронен магазин вр. чл. 118, ал. 1 ЗДДС, изразяващо се в това, че търговецът не е издал фискална касова бележка от въведеното в експлоатация в обекта фискално устройство за извършена продажба на кафе, капучино и два сока на стойност 7.90 лв. Обстоятелството е удостоверено с протокол за извършена проверка серия АА № 0053330 от 19.03.2021 г. и приложените към него КЛЕН и дневен финансов отчет от същата дата.</w:t>
        <w:tab/>
        <w:br/>
        <w:tab/>
        <w:t xml:space="preserve">Първоинстанционният съд е обосновал извод за допустимост и основателност на оспорването. Приел е, че оспорената заповед е издадена от компетентен орган в предвидената от закона писмена форма, но в противоречие материалния закон, както и с целта на закона.</w:t>
        <w:tab/>
        <w:br/>
        <w:tab/>
        <w:t xml:space="preserve">Изложил е мотиви за това, че неиздаването на фискална касова бележка от въведеното в експлоатация и работещо в обекта фискално устройство за извършената продажба е безспорно установено чрез протокола за проверка, който е подписан както от управителя на дружеството, така и от лицето, получило плащането, без възражения. Направил е извод за това, че са доказани от административния орган предпоставките по чл. 186, ал. 1, т. 1, б. „а” за налагането на ПАМ.</w:t>
        <w:tab/>
        <w:br/>
        <w:tab/>
        <w:t xml:space="preserve">За да отмени заповедта за налагане на ПАМ, административният съд е обосновал незаконосъобразност на същата, поради липсата на конкретни мотиви за срока на мярката от 14 дни. Според него мотивите са общи и абстрактни и от тях не става ясно как органът оценява тежестта на нарушението, за да обоснове съответствието му на определения срок. Единствените конкретни обстоятелства, посочено в мотивите на заповедта относно продължителността на мярката, са тези, че среднодневният оборот на търговския обект в размер на 50 лв. е твърде занижен, както и наличието на публични задължения на дружеството в размер на 623.91 лв. Според съда административният орган не е доказал твърдението си, че среднодневният оборот е занижен, а наличието на публични задължения е неотносимо обстоятелство.</w:t>
        <w:tab/>
        <w:br/>
        <w:tab/>
        <w:t xml:space="preserve">Настоящият касационен състав намира, че обжалваното съдебно решение е валидно, допустимо и правилно по изложените в него подробни мотиви, които по аргумент на чл. 221, ал. 2, изречение второ АПК не следва да бъдат преповтаряни.</w:t>
        <w:tab/>
        <w:br/>
        <w:tab/>
        <w:t xml:space="preserve">Правилни са изводите на първостепенния съд, че срокът на ПАМ не е мотивиран с конкретни факти и обстоятелства, безспорно доказани от издателя на акта. Според чл. 169 АПК, озаглавен „Съдебен контрол и оперативна самостоятелност”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В случая той определя срока на продължителност на ПАМ в рамките на максимално допустимия от закона, който е 30 дни.</w:t>
        <w:tab/>
        <w:br/>
        <w:tab/>
        <w:t xml:space="preserve">Според ТР № 4 от 22.04.2004 г. по т. д. № 4/2002 г. на Общо събрание на съдиите от Върховния административен съд,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съставлява съществено нарушение на административнопроизводствените правила и е основание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Единственственото конкретно и относимо обстоятелство, посочено в мотивите на заповедта във връзка с определяне продължителността на срока, е това за среднодневния оборот и наличието на публични задължения. Правилно е приел съдът, че при работно време от 11 ч. до 14 ч. на търговския обект необосновано е твърдението на издателя на акта, че среднодневният му оборот е занижен, т. е. въведената в него организация на работа е насочена към неотчитане на продажбите и поради това следва да се промени. То не е подкрепено с каквито и да било доказателства или сравнение с реализиран и отчетен такъв от други търговски обекти, предоставящи на клиентите си същите или сходни стоки.</w:t>
        <w:tab/>
        <w:br/>
        <w:tab/>
        <w:t xml:space="preserve">При проверката е констатирано, че в рамките на работния ден в търговския обект чрез фискалното устройство е отчетен оборот в размер на 94 лв., колкото са и наличните в касата. Стойността на покупката, за която не е издаден фискален бон, не е обсъдена в мотивите на заповедта във връзка с определянето на срока на ПАМ.</w:t>
        <w:tab/>
        <w:br/>
        <w:tab/>
        <w:t xml:space="preserve">С оглед изложеното правилен е изводът на съда, че срокът е необоснован и данните по делото не сочат на създадена в обекта организация за неотчитане на приходите от продажби, за промяната на която е необходимо време именно от 14 дни, противно на приетото от административния орган.</w:t>
        <w:tab/>
        <w:br/>
        <w:tab/>
        <w:t xml:space="preserve">По така изложените съображения настоящият тричленен състав на Върховния административен съд намира, че като е отменил оспорения административен акт Административен съд - Сливен е постановил правилно решение, което следва да бъде оставено в сила.</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 Е Ш И:</w:t>
        <w:tab/>
        <w:br/>
        <w:tab/>
        <w:t xml:space="preserve">ОСТАВЯ В СИЛА решение № 128/28.05.2021 г. по адм. д. № 192/2021 г. на Административен съд – Сливен.</w:t>
        <w:tab/>
        <w:br/>
        <w:tab/>
        <w:t xml:space="preserve">Решението е окончателно и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