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№4148/31.03.2021 по адм. д. №13653/2020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 Г., подадена чрез процесуален представител срещу решение № 328 от 09. 10. 2020 г., постановено по адм. дело № 313 от 2020 г. по описа на Административен съд Враца (АС-Враца), с което е отхвърлена жалбата й против разпореждане рег. № 1795р-17689 от 16. 07. 2020 г. на Началник група ООР съм сектор „Охранителна полиция“ при РУ-Враца.</w:t>
        <w:tab/>
        <w:br/>
        <w:tab/>
        <w:t xml:space="preserve">С цитираното разпореждане на основание чл. 64, ал. 1 и ал. 4 от ЗМВР (ЗАКОН ЗА МИНИСТЕРСТВОТО НА ВЪТРЕШНИТЕ РАБОТИ) (ЗМВР) и в изпълнение на възложените функции по опазване на обществения ред в РУ-Враца, е разпоредено на Г., като организатор на шествие и мирен граждански протест в подкрепа на националния граждански протест във връзка с уведомление рег. №179500-5565/14. 07. 2020 г. по описа на РУ-Враца и уведомление с рег. № 8126/14. 07. 2020 г. по описа на община В., което мероприятие ще се проведе в гр. В., ул. Лукашов № 14 за времето от 16. 07 - 24. 07. 2020 г. от 17:30 до 21:00 ч., да не нарушава обществения ред, да създаде необходимата организация по времето на протестните действия за недопускане нарушаването от участниците в мероприятието на обществения ред, блокиране на пътни артерии, НОбС-Враца, НК, НПК, ЗМВР, ЗДвП и ЗСММ.</w:t>
        <w:tab/>
        <w:br/>
        <w:tab/>
        <w:t xml:space="preserve">Иска се отмяна на обжалваното решение като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Подробни съображения са изложени в касационната жалба и в писмени бележки. Претендират се разноски.</w:t>
        <w:tab/>
        <w:br/>
        <w:tab/>
        <w:t xml:space="preserve">Ответникът – Началник група ООР съм сектор „Охранителна полиция“ при РУ-Враца, не изразява становище по касационната жалба. Не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За да постанови обжалваното решение съдът е приел, че оспореното пред него разпореждане е издадено от компетентен административен орган по смисъла на чл. 64, ал. 1 от ЗМВР, в съответствие с изискването за форма, при спазване на административнопроизводствените правила, при наличие на материалноправните предпоставки за издаването му и в съответствие с целта на закона. Решението е правилно.</w:t>
        <w:tab/>
        <w:br/>
        <w:tab/>
        <w:t xml:space="preserve">Споделят се изводите на първоинстанционния съд, че разпореждането е издадено от компетентен орган и съдържа всички задължителни реквизити, съобразно изискванията на разпоредбата на чл. 64, ал. 5 от ЗМВР, като фактически основания за издаването му се съдържат в административната преписка - част от издаване на оспорения акт, а именно - уведомление рег. инд. 9400-0-8126(1) от 14. 07. 2020 г. на секретар на община В., от което се установява безспорно необходимост от предприемане на мерки по опазване на обществения ред на мероприятието „мирен граждански протест и шествие в подкрепа на националния граждански протест“, планирано от „Демократична България - Обединение“ - Враца.</w:t>
        <w:tab/>
        <w:br/>
        <w:tab/>
        <w:t xml:space="preserve">В съответствие с приложимите материалноправни разпоредби е заключението на съда, че в случая са били налице материалноправните предпоставки за упражняване правомощието на полицейските органи по чл. 64, ал. 1 от ЗМВР във връзка с изпълнение на възложените в чл. 6 от ЗМВР охранителна и превантивна функции на МВР, а именно такива по опазване на обществения ред и превенция на противоправни дейности, застрашаващи обществения ред, които евентуално могат да възникнат при провеждане на планираното мероприятие, предвид неговия характер. Няма пречка част от тези правомощия да са изразени в разпореждане към дадено лице да извърши или да се въздържа от определени действия за посочен интервал от време, което в конкретния казус е сторено.</w:t>
        <w:tab/>
        <w:br/>
        <w:tab/>
        <w:t xml:space="preserve">Не се кредитират доводите на касатора. Същите повтарят в разширен вид изложеното относно извършени от административния орган нарушения в първоначалната жалба до съда и в открито съдебно заседание на 17. 09. 2020 г. пред АС-Враца. По тези доводи първостепенният съд е изложил подробни мотиви, към които настоящата инстанция препраща на основание чл. 221, ал. 2, изр. второ от АПК. Правилно е прието, че за приложението на чл. 64 от ЗМВР законодателят не е предвидил предварително да е установено неправомерно поведение от съответното лице и са приети за неоснователни оплакванията относно границите на отговорността на жалбоподателката в качеството й на един от организаторите, заявили провеждане на протеста, съгласно чл. 8, ал. 1 от ЗСММ, включително и за евентуалната наказателна, административнонаказателна отговорности, които са лични.</w:t>
        <w:tab/>
        <w:br/>
        <w:tab/>
        <w:t xml:space="preserve">В допълнение следва да се отбележи, че противно на възприетото от касатора, на същия в качеството му на адресат на разпореждането не са вменени задължения, които да са от компетенциите на административния орган. Разпоредителната част на акта касае създаване на организация за провеждане на масово мероприятие от лице, заявено като представляващо „Демократична България - Обединение“ - Враца, планираща осъществяване на мероприятието и съответно уведомяваща компетентните органи на основание чл. 8, ал. 1 от ЗСММ. Създаването на такава организация предполага действия на адресата на акта спрямо всички участници, имащи за цел и последица провеждането на мероприятието да се извърши по начин, ненарушаващ законите на Р. Б, което е задължение на всеки гражданин, участващ в шествието и протеста.</w:t>
        <w:tab/>
        <w:br/>
        <w:tab/>
        <w:t xml:space="preserve">Обжалваното решение е постановено при спазване на съдопроизводствените правила и същото е обосновано. АС-Враца е изпълнил задължението си по чл. 168 от АПК, като е извършил съдебен контрол на оспорения административен акт по критериите, посочени в чл. 146 от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разпределил е тежестта на доказване в процеса съобразно доводите и възраженията на страните, на които е дадена възможност да ангажират доказателства.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 209, т. 3 от АПК, поради което съдебното решение на АС-Враца следва да бъде оставено в сила.</w:t>
        <w:tab/>
        <w:br/>
        <w:tab/>
        <w:t xml:space="preserve">Разноски от ответната страна не са претендирани, поради което такива не следва да се присъждат.</w:t>
        <w:tab/>
        <w:br/>
        <w:tab/>
        <w:t xml:space="preserve">По изложените съображения и на основание чл. 221, ал. 2, изр. първо от АПК, Върховният административен съд, състав на пето отделениеРЕШИ: </w:t>
        <w:tab/>
        <w:br/>
        <w:tab/>
        <w:t xml:space="preserve">ОСТАВЯ В СИЛА решение № 328 от 09. 10. 2020г., постановено по адм. дело №313 от 2020 г. по описа на Административен съд - Враца.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