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№4159/31.03.2021 по адм. д. №13204/2020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„Ривърс инвест“ ЕООД против решение № 153 от 28. 09. 2020 г., постановено по адм. дело № 153/2020 г. по описа на Административен съд гр. Я..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необоснованост. Моли за отмяната му и претендира присъждане на направените по делото разноски.</w:t>
        <w:tab/>
        <w:br/>
        <w:tab/>
        <w:t xml:space="preserve">Ответникът - началникът на СГКК гр. Я., чрез процесуалния си представител оспорва касационната жалба. Моли обжалваното решение да бъде оставено в сила и претендира присъждане на направените поделото разноски.</w:t>
        <w:tab/>
        <w:br/>
        <w:tab/>
        <w:t xml:space="preserve">Ответникът – О. С, в писмено становище, оспорва касационната жалба. Моли обжалваното решение да бъде оставено в сила и претендира присъждане на направените по делото разноски.</w:t>
        <w:tab/>
        <w:br/>
        <w:tab/>
        <w:t xml:space="preserve">Ответникът – Министерство на земеделието и горите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отделение, намира касационната жалба за процесуално допустима като подадена от надлежна страна срещу неблагоприятен за нея съдебен акт и в срока по чл. 211, ал. 1 АПК, а разгледана по същество за неоснователна като съображенията за това са следните:</w:t>
        <w:tab/>
        <w:br/>
        <w:tab/>
        <w:t xml:space="preserve">С обжалваното решение Административен съд гр. Я. отхвърля жалбата на „Ривърс инвест“ ЕООД против действия на началника на СГКК гр. Я. за изменение на КК и КР, изразяващи се в заличаването на сгради в ПИ с идентификатор 69660. 460. 9 в землището на гр. С..</w:t>
        <w:tab/>
        <w:br/>
        <w:tab/>
        <w:t xml:space="preserve">Законосъобразен е изводът на съда, че оспорените действия са извършени от компетентен орган и в предписаната от закона форма съобразно правилото на чл. 53а, ал. 1 т. 3 ЗКИР. Съдът приема, че дружеството е уведомено за започналото административно производство чрез обявление, поставено на таблото на СГКК – Ямбол и на електронната страница на АГКК след изтичане на обявеното извънредно положение, а изпратеното писмено уведомление на адреса на управление на жалбоподателя с известие за доставяне е върнато като непотърсено. При тези данни изводът на съда, че не са допуснати съществени нарушения на административнопроизводствените правила, е законосъобразен и обоснован. Правилно съдът приема, че съществено нарушение на процесуалните правила е налице, когато е нарушено правото на защита на участника в административното производство, както и ако това нарушение не е било допуснато, то би се стигнало до издаване на акт с друго съдържание, което в случая не е налице. Жалбоподателя сезира съда с подадена в срок жалба и има възможност да упражни правата си в пълен обем и да ангажира доказателства, в подкрепа на становището си. Настоящият съдебен състав, на основание чл. 221, ал. 2 АПК, напълно споделя изложените подробни съображения на първоинстанционния съд за липса на допуснати съществени нарушения на административнопроизводствените правила.</w:t>
        <w:tab/>
        <w:br/>
        <w:tab/>
        <w:t xml:space="preserve">Позоваването в касационната жалба на чл. 168, ал. 4 и 5 АПК, е неоснователно, тъй като към настоящия момент същите са отменени и не са част от действащото право.</w:t>
        <w:tab/>
        <w:br/>
        <w:tab/>
        <w:t xml:space="preserve">Правилен е и изводът на съда за материална законосъобразност на извършването вписване в кадастралната карта и кадастраления регистър, тъй като от събраните по делото доказателства по несъмнен начин е установено, че заличените сгради са разрушени вследствие на взрив и не са обект на кадастъра по смисала на чл. 23, т. 2 ЗКИР, поради което е налице и правното основание на чл. 53а, т. 3 ЗКИР за заличаването им.</w:t>
        <w:tab/>
        <w:br/>
        <w:tab/>
        <w:t xml:space="preserve">При постановяване на решението не са допуснати съществени нарушения на процесуалните правила. В изпълнение на чл. 168, ал. 1 АПК съдът проверява законосъобразността на извършеното вписване на всички основания по чл. 146 АПК, обсъжда събраните по делото доказателства и доводите на страните и прави обоснован извод за неговата законосъобразност. Противно на твърдяното в касационната жалба съдът не обсъжда в мотивите си и не се позовава на съдебна-експертиза, изготвена по друго дело, а фактът, че сградите са разрушени се установява и с приложения констативен протокол от 08. 06. 2015 г., по приложеното дело, като констатациите в същия не са опровергани по предвидения за това в закона ред. Освен това не са налице и твърдения, че заличените сгради съществуват във вид, в който могат да бъдат обект на кадастъра.</w:t>
        <w:tab/>
        <w:br/>
        <w:tab/>
        <w:t xml:space="preserve">С оглед на изложеното обжалваното решение е правилно.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</w:t>
        <w:tab/>
        <w:br/>
        <w:tab/>
        <w:t xml:space="preserve">Предвид изхода на делото, направеното своевременно искане за присъждане на разноски и приложените доказателства, че същите са заплатени следва да се осъди „Ривърс инвест“ ЕООД да заплати на СГКК – Ямбол сумата 900 лв., представляваща заплатено адвокатско възнаграждение и на О. С сумата 600 лв., представляваща заплатено адвокатско възнаграждение.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отделение,РЕШИ: </w:t>
        <w:tab/>
        <w:br/>
        <w:tab/>
        <w:t xml:space="preserve">ОСТАВЯ В СИЛА решение № 153 от 28. 09. 2020 г., постановено по адм. дело № 153/2020 г. по описа на Административен съд гр. Я..</w:t>
        <w:tab/>
        <w:br/>
        <w:tab/>
        <w:t xml:space="preserve">ОСЪЖДА Ривърс инвест“ ЕООД, [ЕИК] да заплати на Службата по геодезия, картография и кадастър гр. Я. сумата 900 лв. (деветстотин лева) и на О. С сумата 600 лв. (шестстотин лева), представляващи направени по делото разноски в касационното производство.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