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№444/08.06.2011 по търг. д. №321/2011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внасяне на държавна такса</w:t>
        <w:tab/>
        <w:br/>
        <w:tab/>
        <w:t xml:space="preserve"/>
        <w:tab/>
        <w:br/>
        <w:tab/>
        <w:t xml:space="preserve">О</w:t>
        <w:tab/>
        <w:br/>
        <w:tab/>
        <w:t xml:space="preserve"> </w:t>
        <w:tab/>
        <w:br/>
        <w:tab/>
        <w:t xml:space="preserve"> П Р Е Д Е Л Е Н И Е </w:t>
        <w:tab/>
        <w:br/>
        <w:tab/>
        <w:t xml:space="preserve"> </w:t>
        <w:tab/>
        <w:br/>
        <w:tab/>
        <w:t xml:space="preserve"> № 444</w:t>
        <w:tab/>
        <w:br/>
        <w:tab/>
        <w:t xml:space="preserve"> </w:t>
        <w:tab/>
        <w:br/>
        <w:tab/>
        <w:t xml:space="preserve"> С., 08, 06, 2011 г.</w:t>
        <w:tab/>
        <w:br/>
        <w:tab/>
        <w:t xml:space="preserve"/>
        <w:tab/>
        <w:br/>
        <w:tab/>
        <w:t xml:space="preserve">Върховният касационен съд на Р.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тридесети май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Д. П.</w:t>
        <w:tab/>
        <w:br/>
        <w:tab/>
        <w:t xml:space="preserve"> </w:t>
        <w:tab/>
        <w:br/>
        <w:tab/>
        <w:t xml:space="preserve"> Е. М.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………………………………….., като изслуша докладваното от съдията Е. М. ч. търг. дело № 321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1 - във вр. чл. 262, ал. 3 ГПК. </w:t>
        <w:tab/>
        <w:br/>
        <w:tab/>
        <w:t xml:space="preserve"> </w:t>
        <w:tab/>
        <w:br/>
        <w:tab/>
        <w:t xml:space="preserve"> Образувано е по частната касационна жалба с вх. № 491/21.І.2010 г. на [фирма] - С., подадена от управителя му, против въззивното определение № 504 на Шуменския ОС, от з. з. на 13.ХІІ.2010 г., постановено по ч. т. дело № 716/2010 г., с което е била оставена без уважение частна жалба на това д-во против първоинстанционното разпореждане по чл. 262, ал. 2, т. 2 ГПК на РС-Шумен, ГК, ХІІІ-и с-в, от 23.ІХ.2010 г. по т. дело № 249/2010 г.: за връщане въззивната жалбата на търговеца срещу първоинстанционното решение № 00-127/24.VІ.2010 г. Към настоящата частна касационна жалба е приложено банково бордеро на [фирма] от датата 10.ІХ.2010 г. - за внесена по с/ка на Шуменския районен съд сума в размер на 101. 50 лв. с посочено в него основание: „държавна такса относно подадена жалба по гр. дело № 249/2010 г.”. </w:t>
        <w:tab/>
        <w:br/>
        <w:tab/>
        <w:t xml:space="preserve"> </w:t>
        <w:tab/>
        <w:br/>
        <w:tab/>
        <w:t xml:space="preserve"> Единственото оплакване на търговеца частен касатор е за неправилност /незаконосъобразност/ на атакуваното въззивно определение на Шуменския ОС. Инвокирайки доводи, че внасянето на определената държавна такса по въззивната жалба било извършено своевременно, но пред ненадлежен съд /РС вместо ОС/, частният касатор [фирма] – С. претендира за отменяване на този съдебен акт и връщане на делото на първостепенния съд за по-нататъшно администриране на тази негова редовна въззивна жалба.</w:t>
        <w:tab/>
        <w:br/>
        <w:tab/>
        <w:t xml:space="preserve"> </w:t>
        <w:tab/>
        <w:br/>
        <w:tab/>
        <w:t xml:space="preserve"> В изложението си по чл. 284, ал. 3, т. 1 ГПК търговецът частен касатор обосновава приложно поле на частното касационно обжалване с едновременното наличие на предпоставките по т. т. 1 и 2 на чл. 280, ал. 1 ГПК, изтъквайки, че с атакуваното въззивно определение Шуменският ОС се е произнесъл в противоречие с практиката на ВКС по следния процесуалноправен въпрос: „Дали непредставянето на вносен документ за държавна такса, ако последната е била внесена в пределите на определения от съда срок, представлява неизпълнение на дадените по реда на чл. 262, ал. 1 ГПК указания за отстраняване нередовности, констатирани във въззивна жалба?” Същият правен въпрос бил решаван противоречиво от съдилищата в Р.. Във връзка с релевираните две основания за допустимост на частното касационно обжалване [фирма] – С. се позовава както на постановено по реда на чл. 274, ал. 2 ГПК Опр. № 201 на ВКС, ІІ-ро г. о. от 8 май 2009 г. по гр. дело № 182/09 г., така и на Опр. на САС от 20.ІV.2000 г. по ч. гр. дело № 896/2000 г., от своя страна препращащо към Р. № 1333/19..VІ.1984 г. на ВС на НРБ, ІІ-ро г. о. по гр. дело № 3862/83 г. (Сб. пор. № 83), а също и на Опр. на Ловешкия ОС от 26.Х.2009 г., постановено по ч. гр. дело № 581/09 г. </w:t>
        <w:tab/>
        <w:br/>
        <w:tab/>
        <w:t xml:space="preserve"> </w:t>
        <w:tab/>
        <w:br/>
        <w:tab/>
        <w:t xml:space="preserve"> По реда на чл. 276, ал. 1 ГПК ответницата по касация Ц. Й.. Х. от [населено място] писмено е възразила чрез процесуалния си представител по пълномощие както по допустимостта на частното касационно обжалване, така и по основателността на оплакването за неправилност на атакуваното въззивно определение.</w:t>
        <w:tab/>
        <w:br/>
        <w:tab/>
        <w:t xml:space="preserve"> </w:t>
        <w:tab/>
        <w:br/>
        <w:tab/>
        <w:t xml:space="preserve"> Върховният касационен съд на Р., Търговска колегия, Първо отделение, намира, че като постъпила в преклузивния срок по чл. 275, ал. 1 ГПК и подадена от надлежна страна във въззивното пр-во пред Шуменския ОС, частната касационна жалба на [фирма] – С.,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/>
        <w:tab/>
        <w:br/>
        <w:tab/>
        <w:t xml:space="preserve">Съображенията, че в случая е налице приложно поле на частното касационно обжалване, са следните:</w:t>
        <w:tab/>
        <w:br/>
        <w:tab/>
        <w:t xml:space="preserve"> </w:t>
        <w:tab/>
        <w:br/>
        <w:tab/>
        <w:t xml:space="preserve"> За да потвърди първоинстанционното разпореждане по чл. 262, ал. 2, т. 2 ГПК, Шуменският ОС е приел, че на търговеца частен касатор са били дадени надлежни указания относно размера и начина на доказване на внасянето на дължимата държавна такса за въззивно обжалване на първоинстанционното решение, както и че софийското д-во се е отклонило от тях в две насоки: 1/ Вместо по с/ка на Шуменския ОС, тази д. т. е била внесена по сметка на Районен съд-Шумен; 2/ В дадения едноседмичен срок /по чл. 262, ал. 1 ГПК/ [фирма] - С. не било представило платежен документ, удостоверяващ плащането на д. т., в канцеларията на администриращия въззивната жалба първостепенен съд. Налице е противоречие на атакуваното въззивно определение с практиката на ВКС по релевирания процесуалноправен въпрос, тъй като при констатацията на Шуменския ОС, че дължимата за въззивното обжалване д. т. все пак е била внесена </w:t>
        <w:tab/>
        <w:br/>
        <w:tab/>
        <w:t xml:space="preserve"> </w:t>
        <w:tab/>
        <w:br/>
        <w:tab/>
        <w:t xml:space="preserve">преди още да започне да тече</w:t>
        <w:tab/>
        <w:br/>
        <w:tab/>
        <w:t xml:space="preserve"> </w:t>
        <w:tab/>
        <w:br/>
        <w:tab/>
        <w:t xml:space="preserve"> срока по чл. 262, ал. 1 ГПК, изводът му за връщане на въззивната жалба - като нередовна, обективира приложението на втората от трите предпоставки по чл. 280, ал. 1 ГПК за допустимост на частното касационно обжалване. Налице е практика на състави от ГК и ТК на ВКС по процесуалноправния въпрос, че задължението за внасяне на държавна такса се счита изпълнено със заверяване на съответната съдебна сметка със сумата, определена от администриращия жалбата първостепенен или въззивен съд. </w:t>
        <w:tab/>
        <w:br/>
        <w:tab/>
        <w:t xml:space="preserve"> </w:t>
        <w:tab/>
        <w:br/>
        <w:tab/>
        <w:t xml:space="preserve"> Разгледана по същество частната касационна жалба на [фирма] - С. е основателна.</w:t>
        <w:tab/>
        <w:br/>
        <w:tab/>
        <w:t xml:space="preserve"> </w:t>
        <w:tab/>
        <w:br/>
        <w:tab/>
        <w:t xml:space="preserve"> В процесния случай дължимата държавна такса е постъпила своевременно в бюджета на съдебната власт, тъй като представител на [фирма] – С. е получил съобщението за отстраняване на недостатък /по чл. 262, ал. 1 ГПК/ на датата 10.ІХ.2010 г., но още същия ден, т. е. преди още този даден от съда срок да е започнал да тече, посочената в съобщението сума от 101. 50 лв. е постъпила по с/ка на Шуменския РС. Така констатираното обстоятелство - при липса на други недостатъци, характеризира въззивната жалба на [фирма] – С. като редовна. Видно от текста на първоинстанционното разпореждане по чл. 262, ал. 1 ГПК, положен ръкописно под щемпела за постъпване на върнатата въззивна жалба, е, че </w:t>
        <w:tab/>
        <w:br/>
        <w:tab/>
        <w:t xml:space="preserve"> </w:t>
        <w:tab/>
        <w:br/>
        <w:tab/>
        <w:t xml:space="preserve">липсва точно указание по сметка на кой съд </w:t>
        <w:tab/>
        <w:br/>
        <w:tab/>
        <w:t xml:space="preserve"> </w:t>
        <w:tab/>
        <w:br/>
        <w:tab/>
        <w:t xml:space="preserve">да бъде внесена дължимата държавна такса в определения от районния съдия размер от 101. 50 лв. Предвид самото естество на паричното задължение за внасяне на държавна такса, то следва и в процесния случай да се счете за надлежно изпълнено с факта на постъпване на въпросната сума от 101. 50 лв. по бюджета на съдебно учреждение от района на Шуменския ОС. Вместо връщането на въззивната жалба, първостепенният съд е следвало евентуално да укаже на търговеца въззивник да внесе тази такса по сметка на горния съд, като погрешно внесената такава е подлежала на освобождаване.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Р., Търговска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определение № 504 на Шуменския окръжен съд, от з. з. на 13.ХІІ.2010 г., постановено по ч. т. дело № 716/2010 г., КАКТО И потвърденото с него разпореждане на Шуменския районен съд по чл. 262, ал. 2, т. 2 ГПК от 23.ІХ.2010 г. по гр. дело № 249/2010 г.</w:t>
        <w:tab/>
        <w:br/>
        <w:tab/>
        <w:t xml:space="preserve"> </w:t>
        <w:tab/>
        <w:br/>
        <w:tab/>
        <w:t xml:space="preserve"> В Р Ъ Щ А делото на същия състав на Шуменския районен съд – за по-нататъшни процесуални действия по администриране на въззивната жалба на [фирма] – С. срещу постановеното от него решение № 00-127/24.VІ.2010 г. по гр. д. № 249/2010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